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9F" w:rsidRDefault="003B1363" w:rsidP="00DA6D3F">
      <w:pPr>
        <w:spacing w:after="0" w:line="240" w:lineRule="auto"/>
        <w:ind w:right="90" w:hanging="18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-47625</wp:posOffset>
            </wp:positionV>
            <wp:extent cx="735330" cy="447675"/>
            <wp:effectExtent l="19050" t="0" r="7620" b="0"/>
            <wp:wrapNone/>
            <wp:docPr id="1" name="Picture 0" descr="CC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_logo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D9F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-142875</wp:posOffset>
            </wp:positionV>
            <wp:extent cx="457200" cy="542925"/>
            <wp:effectExtent l="19050" t="0" r="0" b="0"/>
            <wp:wrapNone/>
            <wp:docPr id="2" name="Picture 2" descr="C:\Users\Debbie\Documents\JBF\education training\tracy docs\FY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ocuments\JBF\education training\tracy docs\FYS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BBF" w:rsidRPr="00E15D6E">
        <w:rPr>
          <w:b/>
          <w:sz w:val="26"/>
          <w:szCs w:val="26"/>
        </w:rPr>
        <w:t xml:space="preserve">TOP 5 Things Higher Education Representatives </w:t>
      </w:r>
      <w:r w:rsidR="00E15D6E" w:rsidRPr="00E15D6E">
        <w:rPr>
          <w:b/>
          <w:sz w:val="26"/>
          <w:szCs w:val="26"/>
        </w:rPr>
        <w:t>W</w:t>
      </w:r>
      <w:r w:rsidR="008A4BBF" w:rsidRPr="00E15D6E">
        <w:rPr>
          <w:b/>
          <w:sz w:val="26"/>
          <w:szCs w:val="26"/>
        </w:rPr>
        <w:t xml:space="preserve">orking with </w:t>
      </w:r>
      <w:r w:rsidR="00E15D6E" w:rsidRPr="00E15D6E">
        <w:rPr>
          <w:b/>
          <w:sz w:val="26"/>
          <w:szCs w:val="26"/>
        </w:rPr>
        <w:t>F</w:t>
      </w:r>
      <w:r w:rsidR="008A4BBF" w:rsidRPr="00E15D6E">
        <w:rPr>
          <w:b/>
          <w:sz w:val="26"/>
          <w:szCs w:val="26"/>
        </w:rPr>
        <w:t xml:space="preserve">oster </w:t>
      </w:r>
      <w:r w:rsidR="00E15D6E" w:rsidRPr="00E15D6E">
        <w:rPr>
          <w:b/>
          <w:sz w:val="26"/>
          <w:szCs w:val="26"/>
        </w:rPr>
        <w:t>Y</w:t>
      </w:r>
      <w:r w:rsidR="008A4BBF" w:rsidRPr="00E15D6E">
        <w:rPr>
          <w:b/>
          <w:sz w:val="26"/>
          <w:szCs w:val="26"/>
        </w:rPr>
        <w:t xml:space="preserve">outh </w:t>
      </w:r>
    </w:p>
    <w:p w:rsidR="008A4BBF" w:rsidRPr="00E15D6E" w:rsidRDefault="00E15D6E" w:rsidP="00DF3D9F">
      <w:pPr>
        <w:spacing w:after="0" w:line="240" w:lineRule="auto"/>
        <w:ind w:right="90" w:hanging="180"/>
        <w:jc w:val="center"/>
        <w:rPr>
          <w:b/>
          <w:sz w:val="26"/>
          <w:szCs w:val="26"/>
        </w:rPr>
      </w:pPr>
      <w:r w:rsidRPr="00E15D6E">
        <w:rPr>
          <w:b/>
          <w:sz w:val="26"/>
          <w:szCs w:val="26"/>
        </w:rPr>
        <w:t>N</w:t>
      </w:r>
      <w:r w:rsidR="008A4BBF" w:rsidRPr="00E15D6E">
        <w:rPr>
          <w:b/>
          <w:sz w:val="26"/>
          <w:szCs w:val="26"/>
        </w:rPr>
        <w:t xml:space="preserve">eed to </w:t>
      </w:r>
      <w:r w:rsidRPr="00E15D6E">
        <w:rPr>
          <w:b/>
          <w:sz w:val="26"/>
          <w:szCs w:val="26"/>
        </w:rPr>
        <w:t>K</w:t>
      </w:r>
      <w:r w:rsidR="008A4BBF" w:rsidRPr="00E15D6E">
        <w:rPr>
          <w:b/>
          <w:sz w:val="26"/>
          <w:szCs w:val="26"/>
        </w:rPr>
        <w:t xml:space="preserve">now </w:t>
      </w:r>
      <w:proofErr w:type="gramStart"/>
      <w:r w:rsidRPr="00E15D6E">
        <w:rPr>
          <w:b/>
          <w:sz w:val="26"/>
          <w:szCs w:val="26"/>
        </w:rPr>
        <w:t>A</w:t>
      </w:r>
      <w:r w:rsidR="008A4BBF" w:rsidRPr="00E15D6E">
        <w:rPr>
          <w:b/>
          <w:sz w:val="26"/>
          <w:szCs w:val="26"/>
        </w:rPr>
        <w:t>bout</w:t>
      </w:r>
      <w:proofErr w:type="gramEnd"/>
      <w:r w:rsidR="00DF3D9F">
        <w:rPr>
          <w:b/>
          <w:sz w:val="26"/>
          <w:szCs w:val="26"/>
        </w:rPr>
        <w:t xml:space="preserve"> </w:t>
      </w:r>
      <w:r w:rsidR="008A4BBF" w:rsidRPr="00E15D6E">
        <w:rPr>
          <w:b/>
          <w:sz w:val="26"/>
          <w:szCs w:val="26"/>
        </w:rPr>
        <w:t>California’s Fostering Connections to Success Act (AB12)</w:t>
      </w:r>
      <w:r w:rsidR="00DF3D9F" w:rsidRPr="00DF3D9F">
        <w:rPr>
          <w:noProof/>
        </w:rPr>
        <w:t xml:space="preserve"> </w:t>
      </w:r>
    </w:p>
    <w:p w:rsidR="00B814C1" w:rsidRDefault="00B814C1" w:rsidP="008A4BBF">
      <w:pPr>
        <w:spacing w:after="0" w:line="240" w:lineRule="auto"/>
        <w:ind w:hanging="360"/>
        <w:rPr>
          <w:b/>
        </w:rPr>
      </w:pPr>
    </w:p>
    <w:p w:rsidR="008335DE" w:rsidRPr="00A945CF" w:rsidRDefault="008335DE" w:rsidP="006F061B">
      <w:pPr>
        <w:pStyle w:val="ListParagraph"/>
        <w:numPr>
          <w:ilvl w:val="0"/>
          <w:numId w:val="29"/>
        </w:numPr>
        <w:ind w:left="360"/>
        <w:rPr>
          <w:b/>
        </w:rPr>
      </w:pPr>
      <w:r w:rsidRPr="00A945CF">
        <w:rPr>
          <w:rStyle w:val="apple-style-span"/>
          <w:rFonts w:cstheme="minorHAnsi"/>
          <w:b/>
          <w:shd w:val="clear" w:color="auto" w:fill="FFFFFF"/>
        </w:rPr>
        <w:t xml:space="preserve">Staying in Foster Care Works!  </w:t>
      </w:r>
      <w:r w:rsidRPr="00A945CF">
        <w:rPr>
          <w:rStyle w:val="apple-style-span"/>
          <w:rFonts w:cstheme="minorHAnsi"/>
          <w:shd w:val="clear" w:color="auto" w:fill="FFFFFF"/>
        </w:rPr>
        <w:t xml:space="preserve">A study of </w:t>
      </w:r>
      <w:r w:rsidRPr="00A945CF">
        <w:t>732 youth who exited foster care in the Midwest found that youth who had access to foster care until age 21 were:</w:t>
      </w:r>
    </w:p>
    <w:p w:rsidR="009A593D" w:rsidRPr="00A945CF" w:rsidRDefault="008335DE" w:rsidP="009A593D">
      <w:pPr>
        <w:pStyle w:val="ListParagraph"/>
        <w:numPr>
          <w:ilvl w:val="0"/>
          <w:numId w:val="32"/>
        </w:numPr>
        <w:ind w:firstLine="0"/>
      </w:pPr>
      <w:r w:rsidRPr="00A945CF">
        <w:t>Three times more likely t</w:t>
      </w:r>
      <w:r w:rsidR="00A767F7">
        <w:t>o complete one year of college</w:t>
      </w:r>
    </w:p>
    <w:p w:rsidR="009A593D" w:rsidRPr="00A945CF" w:rsidRDefault="008335DE" w:rsidP="009A593D">
      <w:pPr>
        <w:pStyle w:val="ListParagraph"/>
        <w:numPr>
          <w:ilvl w:val="0"/>
          <w:numId w:val="32"/>
        </w:numPr>
        <w:ind w:firstLine="0"/>
      </w:pPr>
      <w:r w:rsidRPr="00A945CF">
        <w:t>More than two times more likely to obtain BA</w:t>
      </w:r>
    </w:p>
    <w:p w:rsidR="009A593D" w:rsidRDefault="009A593D" w:rsidP="009A593D">
      <w:pPr>
        <w:pStyle w:val="ListParagraph"/>
        <w:ind w:left="360"/>
        <w:rPr>
          <w:b/>
        </w:rPr>
      </w:pPr>
    </w:p>
    <w:p w:rsidR="009A593D" w:rsidRPr="009A593D" w:rsidRDefault="008F7BA9" w:rsidP="009A593D">
      <w:pPr>
        <w:pStyle w:val="ListParagraph"/>
        <w:numPr>
          <w:ilvl w:val="0"/>
          <w:numId w:val="29"/>
        </w:numPr>
        <w:ind w:left="360"/>
        <w:rPr>
          <w:b/>
        </w:rPr>
      </w:pPr>
      <w:r>
        <w:rPr>
          <w:b/>
        </w:rPr>
        <w:t xml:space="preserve">Young people </w:t>
      </w:r>
      <w:r w:rsidR="00735B0F">
        <w:rPr>
          <w:b/>
        </w:rPr>
        <w:t>enrolled in</w:t>
      </w:r>
      <w:r>
        <w:rPr>
          <w:b/>
        </w:rPr>
        <w:t xml:space="preserve"> foster care can now get </w:t>
      </w:r>
      <w:r w:rsidR="009A593D" w:rsidRPr="009A593D">
        <w:rPr>
          <w:b/>
        </w:rPr>
        <w:t xml:space="preserve">access to </w:t>
      </w:r>
      <w:r>
        <w:rPr>
          <w:b/>
        </w:rPr>
        <w:t xml:space="preserve">housing and other supports through the foster care system </w:t>
      </w:r>
      <w:r w:rsidR="00735B0F">
        <w:rPr>
          <w:b/>
        </w:rPr>
        <w:t>up to the age of 21</w:t>
      </w:r>
      <w:r>
        <w:rPr>
          <w:b/>
        </w:rPr>
        <w:t xml:space="preserve">. </w:t>
      </w:r>
      <w:r w:rsidR="009A593D" w:rsidRPr="009A593D">
        <w:rPr>
          <w:b/>
        </w:rPr>
        <w:t>In some cases the youth</w:t>
      </w:r>
      <w:r w:rsidR="00B814C1">
        <w:rPr>
          <w:b/>
        </w:rPr>
        <w:t xml:space="preserve"> may be able to receive payments directly.  </w:t>
      </w:r>
      <w:r>
        <w:rPr>
          <w:b/>
        </w:rPr>
        <w:t>Where youth can live includes:</w:t>
      </w:r>
    </w:p>
    <w:p w:rsidR="009A593D" w:rsidRPr="009A593D" w:rsidRDefault="009A593D" w:rsidP="009A593D">
      <w:pPr>
        <w:pStyle w:val="ListParagraph"/>
        <w:numPr>
          <w:ilvl w:val="0"/>
          <w:numId w:val="33"/>
        </w:numPr>
      </w:pPr>
      <w:r w:rsidRPr="009A593D">
        <w:t>With an approved relative or an extended family member</w:t>
      </w:r>
    </w:p>
    <w:p w:rsidR="009A593D" w:rsidRPr="009A593D" w:rsidRDefault="009A593D" w:rsidP="009A593D">
      <w:pPr>
        <w:pStyle w:val="ListParagraph"/>
        <w:numPr>
          <w:ilvl w:val="0"/>
          <w:numId w:val="33"/>
        </w:numPr>
      </w:pPr>
      <w:r w:rsidRPr="009A593D">
        <w:t>With foster parents</w:t>
      </w:r>
      <w:r w:rsidR="00AA534C">
        <w:t xml:space="preserve"> or </w:t>
      </w:r>
      <w:r w:rsidR="003B1363">
        <w:t xml:space="preserve">a </w:t>
      </w:r>
      <w:r w:rsidR="008F6FC7">
        <w:t xml:space="preserve">non-related </w:t>
      </w:r>
      <w:r w:rsidRPr="009A593D">
        <w:t xml:space="preserve">legal guardian </w:t>
      </w:r>
    </w:p>
    <w:p w:rsidR="009A593D" w:rsidRPr="009A593D" w:rsidRDefault="009A593D" w:rsidP="009A593D">
      <w:pPr>
        <w:pStyle w:val="ListParagraph"/>
        <w:numPr>
          <w:ilvl w:val="0"/>
          <w:numId w:val="33"/>
        </w:numPr>
      </w:pPr>
      <w:r w:rsidRPr="009A593D">
        <w:t>In an apartment with or without roommates</w:t>
      </w:r>
    </w:p>
    <w:p w:rsidR="009A593D" w:rsidRDefault="009A593D" w:rsidP="009A593D">
      <w:pPr>
        <w:pStyle w:val="ListParagraph"/>
        <w:numPr>
          <w:ilvl w:val="0"/>
          <w:numId w:val="33"/>
        </w:numPr>
      </w:pPr>
      <w:r w:rsidRPr="009A593D">
        <w:t>In a college dorm</w:t>
      </w:r>
    </w:p>
    <w:p w:rsidR="00560F92" w:rsidRDefault="00560F92" w:rsidP="009A593D">
      <w:pPr>
        <w:pStyle w:val="ListParagraph"/>
        <w:numPr>
          <w:ilvl w:val="0"/>
          <w:numId w:val="33"/>
        </w:numPr>
      </w:pPr>
      <w:r>
        <w:t>In transitional housing</w:t>
      </w:r>
    </w:p>
    <w:p w:rsidR="00A945CF" w:rsidRPr="009B2072" w:rsidRDefault="00A945CF" w:rsidP="006F061B">
      <w:pPr>
        <w:pStyle w:val="ListParagraph"/>
        <w:ind w:left="360"/>
        <w:rPr>
          <w:b/>
        </w:rPr>
      </w:pPr>
    </w:p>
    <w:p w:rsidR="009B2072" w:rsidRPr="00283649" w:rsidRDefault="009B2072" w:rsidP="006F061B">
      <w:pPr>
        <w:pStyle w:val="ListParagraph"/>
        <w:numPr>
          <w:ilvl w:val="0"/>
          <w:numId w:val="29"/>
        </w:numPr>
        <w:ind w:left="360"/>
        <w:rPr>
          <w:b/>
        </w:rPr>
      </w:pPr>
      <w:r w:rsidRPr="00283649">
        <w:rPr>
          <w:b/>
        </w:rPr>
        <w:t xml:space="preserve">Who Qualifies: </w:t>
      </w:r>
    </w:p>
    <w:p w:rsidR="00AA534C" w:rsidRPr="003B1363" w:rsidRDefault="009B2072" w:rsidP="003B1363">
      <w:pPr>
        <w:pStyle w:val="ListParagraph"/>
        <w:numPr>
          <w:ilvl w:val="0"/>
          <w:numId w:val="34"/>
        </w:numPr>
        <w:rPr>
          <w:b/>
        </w:rPr>
      </w:pPr>
      <w:r>
        <w:t xml:space="preserve">Available to youth who are in foster care </w:t>
      </w:r>
      <w:r w:rsidR="003B1363">
        <w:t xml:space="preserve">in an out-of-home placement </w:t>
      </w:r>
      <w:r>
        <w:t>on</w:t>
      </w:r>
      <w:r w:rsidR="00DC2EB4">
        <w:t xml:space="preserve"> or after</w:t>
      </w:r>
      <w:r>
        <w:t xml:space="preserve"> their 18</w:t>
      </w:r>
      <w:r w:rsidRPr="009B2072">
        <w:rPr>
          <w:vertAlign w:val="superscript"/>
        </w:rPr>
        <w:t>th</w:t>
      </w:r>
      <w:r>
        <w:t xml:space="preserve"> birthday any</w:t>
      </w:r>
      <w:r w:rsidR="006F061B">
        <w:t xml:space="preserve"> </w:t>
      </w:r>
      <w:r>
        <w:t>time after January 1, 2012</w:t>
      </w:r>
      <w:r w:rsidR="00335E7B">
        <w:t>.</w:t>
      </w:r>
    </w:p>
    <w:p w:rsidR="009A593D" w:rsidRDefault="00283649" w:rsidP="009A593D">
      <w:pPr>
        <w:pStyle w:val="ListParagraph"/>
        <w:numPr>
          <w:ilvl w:val="0"/>
          <w:numId w:val="34"/>
        </w:numPr>
        <w:rPr>
          <w:b/>
        </w:rPr>
      </w:pPr>
      <w:r>
        <w:t>Must be willing to sign an agreement, meet with a social worker once a month and work on Transitional Independent Living Skills</w:t>
      </w:r>
      <w:r w:rsidR="00335E7B">
        <w:t>.</w:t>
      </w:r>
    </w:p>
    <w:p w:rsidR="009A593D" w:rsidRDefault="00C23C19" w:rsidP="009A593D">
      <w:pPr>
        <w:pStyle w:val="ListParagraph"/>
        <w:numPr>
          <w:ilvl w:val="0"/>
          <w:numId w:val="34"/>
        </w:numPr>
        <w:rPr>
          <w:b/>
        </w:rPr>
      </w:pPr>
      <w:r>
        <w:t>Parenting and Pregnant youth are eligible however, youth who get married or join the military are not eligible</w:t>
      </w:r>
      <w:r w:rsidR="00335E7B">
        <w:t>.</w:t>
      </w:r>
    </w:p>
    <w:p w:rsidR="009A593D" w:rsidRPr="009A593D" w:rsidRDefault="00C23C19" w:rsidP="009A593D">
      <w:pPr>
        <w:pStyle w:val="ListParagraph"/>
        <w:numPr>
          <w:ilvl w:val="0"/>
          <w:numId w:val="34"/>
        </w:numPr>
        <w:rPr>
          <w:b/>
        </w:rPr>
      </w:pPr>
      <w:r>
        <w:t xml:space="preserve">Youth </w:t>
      </w:r>
      <w:r w:rsidR="006F061B">
        <w:t xml:space="preserve">who were </w:t>
      </w:r>
      <w:r>
        <w:t xml:space="preserve">under the supervision of </w:t>
      </w:r>
      <w:r w:rsidR="00335E7B">
        <w:t xml:space="preserve">juvenile </w:t>
      </w:r>
      <w:r>
        <w:t>probation in an out-of-home placement</w:t>
      </w:r>
      <w:r w:rsidR="006F061B">
        <w:t xml:space="preserve"> when they turn 18</w:t>
      </w:r>
      <w:r>
        <w:t xml:space="preserve"> </w:t>
      </w:r>
      <w:r w:rsidR="003B1363">
        <w:t xml:space="preserve">may </w:t>
      </w:r>
      <w:r>
        <w:t>also qualify</w:t>
      </w:r>
      <w:r w:rsidR="00335E7B">
        <w:t>.</w:t>
      </w:r>
      <w:r w:rsidR="00E15D6E">
        <w:t xml:space="preserve">  These youth may be able to transfer </w:t>
      </w:r>
      <w:r w:rsidR="008E1D49">
        <w:t xml:space="preserve">their supervision </w:t>
      </w:r>
      <w:r w:rsidR="00E15D6E">
        <w:t>to the child welfare system after completi</w:t>
      </w:r>
      <w:r w:rsidR="001E282A">
        <w:t>ng the terms of their probation.</w:t>
      </w:r>
    </w:p>
    <w:p w:rsidR="009A593D" w:rsidRPr="008F6FC7" w:rsidRDefault="009A593D" w:rsidP="009A593D">
      <w:pPr>
        <w:pStyle w:val="ListParagraph"/>
        <w:numPr>
          <w:ilvl w:val="0"/>
          <w:numId w:val="34"/>
        </w:numPr>
        <w:rPr>
          <w:b/>
        </w:rPr>
      </w:pPr>
      <w:r w:rsidRPr="00335E7B">
        <w:t>Students can receive foster care benefits and still receive financial aid for college.</w:t>
      </w:r>
    </w:p>
    <w:p w:rsidR="008F6FC7" w:rsidRPr="00335E7B" w:rsidRDefault="008F6FC7" w:rsidP="009A593D">
      <w:pPr>
        <w:pStyle w:val="ListParagraph"/>
        <w:numPr>
          <w:ilvl w:val="0"/>
          <w:numId w:val="34"/>
        </w:numPr>
        <w:rPr>
          <w:b/>
        </w:rPr>
      </w:pPr>
      <w:r>
        <w:t xml:space="preserve">Youth who entered a guardianship with a relative (“Kin-GAP”) </w:t>
      </w:r>
      <w:r w:rsidR="00D651C3" w:rsidRPr="00D651C3">
        <w:t>after the age of 16</w:t>
      </w:r>
      <w:r w:rsidR="00D651C3">
        <w:t xml:space="preserve"> </w:t>
      </w:r>
      <w:r>
        <w:t xml:space="preserve">or who were adopted after </w:t>
      </w:r>
      <w:r w:rsidR="00D651C3">
        <w:t xml:space="preserve">16 (or younger if the </w:t>
      </w:r>
      <w:r>
        <w:t>youth ha</w:t>
      </w:r>
      <w:r w:rsidR="00D651C3">
        <w:t>s</w:t>
      </w:r>
      <w:r>
        <w:t xml:space="preserve"> a qualifying disability) may also be eligible for extended benefits.</w:t>
      </w:r>
    </w:p>
    <w:p w:rsidR="00A945CF" w:rsidRPr="00283649" w:rsidRDefault="00A945CF" w:rsidP="006F061B">
      <w:pPr>
        <w:pStyle w:val="ListParagraph"/>
        <w:ind w:left="1080"/>
        <w:rPr>
          <w:b/>
        </w:rPr>
      </w:pPr>
    </w:p>
    <w:p w:rsidR="00283649" w:rsidRPr="00C23C19" w:rsidRDefault="00283649" w:rsidP="006F061B">
      <w:pPr>
        <w:pStyle w:val="ListParagraph"/>
        <w:numPr>
          <w:ilvl w:val="0"/>
          <w:numId w:val="29"/>
        </w:numPr>
        <w:ind w:left="360"/>
        <w:rPr>
          <w:b/>
        </w:rPr>
      </w:pPr>
      <w:r w:rsidRPr="00283649">
        <w:rPr>
          <w:b/>
        </w:rPr>
        <w:t>What’s Required</w:t>
      </w:r>
      <w:r w:rsidR="00516682">
        <w:rPr>
          <w:b/>
        </w:rPr>
        <w:t xml:space="preserve"> </w:t>
      </w:r>
      <w:r w:rsidR="006F061B">
        <w:rPr>
          <w:b/>
        </w:rPr>
        <w:t>–</w:t>
      </w:r>
      <w:r w:rsidR="00516682">
        <w:rPr>
          <w:b/>
        </w:rPr>
        <w:t xml:space="preserve"> </w:t>
      </w:r>
      <w:r w:rsidR="008F7BA9">
        <w:rPr>
          <w:b/>
        </w:rPr>
        <w:t xml:space="preserve">Youth </w:t>
      </w:r>
      <w:r w:rsidR="00335E7B">
        <w:rPr>
          <w:b/>
        </w:rPr>
        <w:t xml:space="preserve">must </w:t>
      </w:r>
      <w:r w:rsidR="00A945CF">
        <w:rPr>
          <w:b/>
        </w:rPr>
        <w:t>do</w:t>
      </w:r>
      <w:r w:rsidR="00C77BFE">
        <w:rPr>
          <w:b/>
        </w:rPr>
        <w:t xml:space="preserve"> </w:t>
      </w:r>
      <w:r w:rsidR="00A945CF" w:rsidRPr="00A945CF">
        <w:rPr>
          <w:b/>
          <w:u w:val="single"/>
        </w:rPr>
        <w:t>one</w:t>
      </w:r>
      <w:r w:rsidR="00A945CF">
        <w:rPr>
          <w:b/>
        </w:rPr>
        <w:t xml:space="preserve"> of the following</w:t>
      </w:r>
      <w:r w:rsidR="00516682">
        <w:rPr>
          <w:b/>
          <w:i/>
        </w:rPr>
        <w:t>:</w:t>
      </w:r>
    </w:p>
    <w:p w:rsidR="00A61FBD" w:rsidRPr="00283649" w:rsidRDefault="00283649" w:rsidP="006F061B">
      <w:pPr>
        <w:pStyle w:val="ListParagraph"/>
        <w:numPr>
          <w:ilvl w:val="0"/>
          <w:numId w:val="31"/>
        </w:numPr>
        <w:ind w:left="720"/>
      </w:pPr>
      <w:r>
        <w:t>E</w:t>
      </w:r>
      <w:r w:rsidR="00337F87" w:rsidRPr="00283649">
        <w:t>nroll in high school or pursu</w:t>
      </w:r>
      <w:r w:rsidR="00335E7B">
        <w:t>e</w:t>
      </w:r>
      <w:r w:rsidR="00337F87" w:rsidRPr="00283649">
        <w:t xml:space="preserve"> </w:t>
      </w:r>
      <w:r w:rsidR="00C23C19">
        <w:t xml:space="preserve">a </w:t>
      </w:r>
      <w:r w:rsidR="00337F87" w:rsidRPr="00283649">
        <w:t>GED</w:t>
      </w:r>
      <w:r>
        <w:t xml:space="preserve"> </w:t>
      </w:r>
    </w:p>
    <w:p w:rsidR="009A593D" w:rsidRDefault="00283649" w:rsidP="009A593D">
      <w:pPr>
        <w:pStyle w:val="ListParagraph"/>
        <w:numPr>
          <w:ilvl w:val="0"/>
          <w:numId w:val="31"/>
        </w:numPr>
        <w:ind w:left="720"/>
      </w:pPr>
      <w:r>
        <w:t>E</w:t>
      </w:r>
      <w:r w:rsidR="00337F87" w:rsidRPr="00283649">
        <w:t>nroll in college/vocational school</w:t>
      </w:r>
      <w:r>
        <w:t xml:space="preserve"> </w:t>
      </w:r>
      <w:r w:rsidR="00C23C19">
        <w:t>at least half time</w:t>
      </w:r>
      <w:r w:rsidR="008A4BBF">
        <w:t xml:space="preserve"> </w:t>
      </w:r>
    </w:p>
    <w:p w:rsidR="009A593D" w:rsidRDefault="00337F87" w:rsidP="00DA6D3F">
      <w:pPr>
        <w:pStyle w:val="ListParagraph"/>
        <w:numPr>
          <w:ilvl w:val="0"/>
          <w:numId w:val="31"/>
        </w:numPr>
        <w:ind w:left="720" w:right="270"/>
      </w:pPr>
      <w:r w:rsidRPr="00283649">
        <w:t>Participat</w:t>
      </w:r>
      <w:r w:rsidR="00335E7B">
        <w:t>e</w:t>
      </w:r>
      <w:r w:rsidRPr="00283649">
        <w:t xml:space="preserve"> in a program/activity that removes barriers to employment</w:t>
      </w:r>
      <w:r w:rsidR="006F061B">
        <w:t xml:space="preserve"> (</w:t>
      </w:r>
      <w:r w:rsidR="006F061B" w:rsidRPr="006F061B">
        <w:t xml:space="preserve">such as applying for college, job search activities, parenting  or other life skills classes, volunteering, </w:t>
      </w:r>
      <w:r w:rsidR="006F061B">
        <w:t xml:space="preserve">substance abuse treatment, </w:t>
      </w:r>
      <w:r w:rsidR="006F061B" w:rsidRPr="006F061B">
        <w:t>etc.)</w:t>
      </w:r>
    </w:p>
    <w:p w:rsidR="00A61FBD" w:rsidRPr="00283649" w:rsidRDefault="00C23C19" w:rsidP="006F061B">
      <w:pPr>
        <w:pStyle w:val="ListParagraph"/>
        <w:numPr>
          <w:ilvl w:val="0"/>
          <w:numId w:val="31"/>
        </w:numPr>
        <w:ind w:left="720"/>
      </w:pPr>
      <w:r>
        <w:t xml:space="preserve">Work at least 80 hours a </w:t>
      </w:r>
      <w:r w:rsidR="00337F87" w:rsidRPr="00283649">
        <w:t>month</w:t>
      </w:r>
    </w:p>
    <w:p w:rsidR="00A61FBD" w:rsidRDefault="00337F87" w:rsidP="006F061B">
      <w:pPr>
        <w:pStyle w:val="ListParagraph"/>
        <w:numPr>
          <w:ilvl w:val="0"/>
          <w:numId w:val="31"/>
        </w:numPr>
        <w:ind w:left="720"/>
      </w:pPr>
      <w:r w:rsidRPr="00283649">
        <w:t>Be unable to do</w:t>
      </w:r>
      <w:r w:rsidR="00C23C19">
        <w:t xml:space="preserve"> any </w:t>
      </w:r>
      <w:r w:rsidRPr="00283649">
        <w:t xml:space="preserve">of the above because of a </w:t>
      </w:r>
      <w:r w:rsidR="00335E7B">
        <w:t xml:space="preserve">verified </w:t>
      </w:r>
      <w:r w:rsidRPr="00283649">
        <w:t>medical or mental health condition</w:t>
      </w:r>
    </w:p>
    <w:p w:rsidR="00A945CF" w:rsidRPr="00C421DB" w:rsidRDefault="00A945CF" w:rsidP="006F061B">
      <w:pPr>
        <w:pStyle w:val="ListParagraph"/>
        <w:ind w:left="1080"/>
        <w:rPr>
          <w:b/>
        </w:rPr>
      </w:pPr>
    </w:p>
    <w:p w:rsidR="00C421DB" w:rsidRDefault="00C421DB" w:rsidP="006F061B">
      <w:pPr>
        <w:pStyle w:val="ListParagraph"/>
        <w:numPr>
          <w:ilvl w:val="0"/>
          <w:numId w:val="29"/>
        </w:numPr>
        <w:ind w:left="360"/>
        <w:rPr>
          <w:b/>
        </w:rPr>
      </w:pPr>
      <w:r>
        <w:rPr>
          <w:b/>
        </w:rPr>
        <w:t xml:space="preserve">Youth are able to re-enter </w:t>
      </w:r>
      <w:r w:rsidR="00C77BFE">
        <w:rPr>
          <w:b/>
        </w:rPr>
        <w:t>after</w:t>
      </w:r>
      <w:r w:rsidR="008335DE">
        <w:rPr>
          <w:b/>
        </w:rPr>
        <w:t xml:space="preserve"> </w:t>
      </w:r>
      <w:r>
        <w:rPr>
          <w:b/>
        </w:rPr>
        <w:t>they have left the foster care system</w:t>
      </w:r>
      <w:r w:rsidR="008335DE">
        <w:rPr>
          <w:b/>
        </w:rPr>
        <w:t xml:space="preserve"> if they meet </w:t>
      </w:r>
      <w:r w:rsidR="00C77BFE">
        <w:rPr>
          <w:b/>
        </w:rPr>
        <w:t>age</w:t>
      </w:r>
      <w:r w:rsidR="008335DE">
        <w:rPr>
          <w:b/>
        </w:rPr>
        <w:t xml:space="preserve"> requirements</w:t>
      </w:r>
      <w:r>
        <w:rPr>
          <w:b/>
        </w:rPr>
        <w:t>:</w:t>
      </w:r>
    </w:p>
    <w:p w:rsidR="009A593D" w:rsidRDefault="00C421DB" w:rsidP="009A593D">
      <w:pPr>
        <w:pStyle w:val="ListParagraph"/>
        <w:numPr>
          <w:ilvl w:val="0"/>
          <w:numId w:val="35"/>
        </w:numPr>
        <w:rPr>
          <w:b/>
        </w:rPr>
      </w:pPr>
      <w:r>
        <w:t xml:space="preserve">Youth can contact their prior social worker or </w:t>
      </w:r>
      <w:r w:rsidR="00335E7B">
        <w:t xml:space="preserve">juvenile </w:t>
      </w:r>
      <w:r>
        <w:t>probation officer</w:t>
      </w:r>
      <w:r w:rsidR="003862A6">
        <w:t xml:space="preserve"> </w:t>
      </w:r>
      <w:r w:rsidR="00C77BFE">
        <w:t>for information</w:t>
      </w:r>
      <w:r w:rsidR="00335E7B">
        <w:t>.</w:t>
      </w:r>
    </w:p>
    <w:p w:rsidR="00D651C3" w:rsidRPr="00D651C3" w:rsidRDefault="00C421DB" w:rsidP="00A945CF">
      <w:pPr>
        <w:pStyle w:val="ListParagraph"/>
        <w:numPr>
          <w:ilvl w:val="0"/>
          <w:numId w:val="35"/>
        </w:numPr>
        <w:ind w:right="630"/>
        <w:rPr>
          <w:b/>
        </w:rPr>
      </w:pPr>
      <w:r>
        <w:t xml:space="preserve">Youth can contact any county child welfare agency in California </w:t>
      </w:r>
      <w:r w:rsidR="00C77BFE">
        <w:t xml:space="preserve">for assistance with re-entry </w:t>
      </w:r>
      <w:r w:rsidR="008335DE">
        <w:t>(m</w:t>
      </w:r>
      <w:r w:rsidR="00C77BFE">
        <w:t>any</w:t>
      </w:r>
      <w:r w:rsidR="008335DE">
        <w:t xml:space="preserve"> have “1-800” hotline numbers for intake)</w:t>
      </w:r>
      <w:r w:rsidR="00335E7B">
        <w:t>.</w:t>
      </w:r>
    </w:p>
    <w:p w:rsidR="00C77BFE" w:rsidRPr="00D651C3" w:rsidRDefault="00C77BFE" w:rsidP="00A945CF">
      <w:pPr>
        <w:pStyle w:val="ListParagraph"/>
        <w:numPr>
          <w:ilvl w:val="0"/>
          <w:numId w:val="35"/>
        </w:numPr>
        <w:ind w:right="630"/>
        <w:rPr>
          <w:b/>
        </w:rPr>
      </w:pPr>
      <w:r>
        <w:t>Youth don’t need to be enrolled in school or working at the time of re-entry as long as they are willing to engage in one of the activities above once they’ve re-entered.</w:t>
      </w:r>
    </w:p>
    <w:sectPr w:rsidR="00C77BFE" w:rsidRPr="00D651C3" w:rsidSect="00AA534C">
      <w:footerReference w:type="default" r:id="rId10"/>
      <w:pgSz w:w="12240" w:h="15840"/>
      <w:pgMar w:top="900" w:right="720" w:bottom="450" w:left="900" w:header="720" w:footer="66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EB" w:rsidRDefault="00461DEB" w:rsidP="003862A6">
      <w:pPr>
        <w:spacing w:after="0" w:line="240" w:lineRule="auto"/>
      </w:pPr>
      <w:r>
        <w:separator/>
      </w:r>
    </w:p>
  </w:endnote>
  <w:endnote w:type="continuationSeparator" w:id="0">
    <w:p w:rsidR="00461DEB" w:rsidRDefault="00461DEB" w:rsidP="0038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A6" w:rsidRPr="00B814C1" w:rsidRDefault="00DF3D9F" w:rsidP="001C2051">
    <w:pPr>
      <w:pStyle w:val="Footer"/>
      <w:jc w:val="center"/>
      <w:rPr>
        <w:sz w:val="20"/>
        <w:szCs w:val="20"/>
      </w:rPr>
    </w:pPr>
    <w:r w:rsidRPr="00DF3D9F">
      <w:rPr>
        <w:sz w:val="20"/>
        <w:szCs w:val="20"/>
      </w:rPr>
      <w:t xml:space="preserve">For more information visit </w:t>
    </w:r>
    <w:hyperlink r:id="rId1" w:history="1">
      <w:r w:rsidRPr="00DF3D9F">
        <w:rPr>
          <w:rStyle w:val="Hyperlink"/>
          <w:sz w:val="20"/>
          <w:szCs w:val="20"/>
        </w:rPr>
        <w:t>www.cafosteringconnections.org</w:t>
      </w:r>
    </w:hyperlink>
    <w:r w:rsidRPr="00DF3D9F">
      <w:rPr>
        <w:sz w:val="20"/>
        <w:szCs w:val="20"/>
      </w:rPr>
      <w:t xml:space="preserve"> or </w:t>
    </w:r>
    <w:hyperlink r:id="rId2" w:history="1">
      <w:r w:rsidRPr="00DF3D9F">
        <w:rPr>
          <w:rStyle w:val="Hyperlink"/>
          <w:sz w:val="20"/>
          <w:szCs w:val="20"/>
        </w:rPr>
        <w:t>www.after18ca.org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EB" w:rsidRDefault="00461DEB" w:rsidP="003862A6">
      <w:pPr>
        <w:spacing w:after="0" w:line="240" w:lineRule="auto"/>
      </w:pPr>
      <w:r>
        <w:separator/>
      </w:r>
    </w:p>
  </w:footnote>
  <w:footnote w:type="continuationSeparator" w:id="0">
    <w:p w:rsidR="00461DEB" w:rsidRDefault="00461DEB" w:rsidP="0038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BB9"/>
    <w:multiLevelType w:val="hybridMultilevel"/>
    <w:tmpl w:val="E9F4FC34"/>
    <w:lvl w:ilvl="0" w:tplc="04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EA0"/>
    <w:multiLevelType w:val="hybridMultilevel"/>
    <w:tmpl w:val="0F8A62AA"/>
    <w:lvl w:ilvl="0" w:tplc="6BFE82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E84188">
      <w:start w:val="102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78E55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E0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14CD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98C7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1A1F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3C06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6260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0A580A"/>
    <w:multiLevelType w:val="multilevel"/>
    <w:tmpl w:val="75D04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666312C"/>
    <w:multiLevelType w:val="hybridMultilevel"/>
    <w:tmpl w:val="F072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3AAA"/>
    <w:multiLevelType w:val="hybridMultilevel"/>
    <w:tmpl w:val="7DBE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55A7D"/>
    <w:multiLevelType w:val="hybridMultilevel"/>
    <w:tmpl w:val="92C88E98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A0F"/>
    <w:multiLevelType w:val="hybridMultilevel"/>
    <w:tmpl w:val="782C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35A2"/>
    <w:multiLevelType w:val="hybridMultilevel"/>
    <w:tmpl w:val="950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64EAE"/>
    <w:multiLevelType w:val="hybridMultilevel"/>
    <w:tmpl w:val="7F3A71DA"/>
    <w:lvl w:ilvl="0" w:tplc="CECE551E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B875282"/>
    <w:multiLevelType w:val="hybridMultilevel"/>
    <w:tmpl w:val="1DA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57CF"/>
    <w:multiLevelType w:val="hybridMultilevel"/>
    <w:tmpl w:val="C27CB52C"/>
    <w:lvl w:ilvl="0" w:tplc="CECE551E">
      <w:start w:val="1"/>
      <w:numFmt w:val="bullet"/>
      <w:lvlText w:val="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27D374C7"/>
    <w:multiLevelType w:val="hybridMultilevel"/>
    <w:tmpl w:val="690C48C8"/>
    <w:lvl w:ilvl="0" w:tplc="CECE5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15D18"/>
    <w:multiLevelType w:val="multilevel"/>
    <w:tmpl w:val="32A40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8F6CBD"/>
    <w:multiLevelType w:val="multilevel"/>
    <w:tmpl w:val="C95EA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2D154304"/>
    <w:multiLevelType w:val="hybridMultilevel"/>
    <w:tmpl w:val="2E468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55ED"/>
    <w:multiLevelType w:val="hybridMultilevel"/>
    <w:tmpl w:val="62586594"/>
    <w:lvl w:ilvl="0" w:tplc="3DE281DA">
      <w:start w:val="1"/>
      <w:numFmt w:val="bullet"/>
      <w:lvlText w:val=""/>
      <w:lvlJc w:val="left"/>
      <w:pPr>
        <w:ind w:left="70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661CB"/>
    <w:multiLevelType w:val="hybridMultilevel"/>
    <w:tmpl w:val="CE4A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A42CC"/>
    <w:multiLevelType w:val="hybridMultilevel"/>
    <w:tmpl w:val="80BC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6B4791"/>
    <w:multiLevelType w:val="hybridMultilevel"/>
    <w:tmpl w:val="7452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14159"/>
    <w:multiLevelType w:val="hybridMultilevel"/>
    <w:tmpl w:val="4D3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349C5"/>
    <w:multiLevelType w:val="hybridMultilevel"/>
    <w:tmpl w:val="9E4A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4736"/>
    <w:multiLevelType w:val="hybridMultilevel"/>
    <w:tmpl w:val="5B74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00920"/>
    <w:multiLevelType w:val="hybridMultilevel"/>
    <w:tmpl w:val="65D2BFBE"/>
    <w:lvl w:ilvl="0" w:tplc="3DE281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F3898"/>
    <w:multiLevelType w:val="hybridMultilevel"/>
    <w:tmpl w:val="BBA43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12C66"/>
    <w:multiLevelType w:val="multilevel"/>
    <w:tmpl w:val="1E305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>
    <w:nsid w:val="62E81CB3"/>
    <w:multiLevelType w:val="multilevel"/>
    <w:tmpl w:val="4DD8C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646136F7"/>
    <w:multiLevelType w:val="hybridMultilevel"/>
    <w:tmpl w:val="A77A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72305"/>
    <w:multiLevelType w:val="hybridMultilevel"/>
    <w:tmpl w:val="3B8A7EFC"/>
    <w:lvl w:ilvl="0" w:tplc="F1329B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7C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069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407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50DE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D4E8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8C5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D092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7408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83D493E"/>
    <w:multiLevelType w:val="multilevel"/>
    <w:tmpl w:val="299CD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89A23A6"/>
    <w:multiLevelType w:val="multilevel"/>
    <w:tmpl w:val="9BEE6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8A42D12"/>
    <w:multiLevelType w:val="hybridMultilevel"/>
    <w:tmpl w:val="17767252"/>
    <w:lvl w:ilvl="0" w:tplc="AE129A5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C5268"/>
    <w:multiLevelType w:val="hybridMultilevel"/>
    <w:tmpl w:val="6F60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440FE"/>
    <w:multiLevelType w:val="hybridMultilevel"/>
    <w:tmpl w:val="36AA9D00"/>
    <w:lvl w:ilvl="0" w:tplc="3DE281DA">
      <w:start w:val="1"/>
      <w:numFmt w:val="bullet"/>
      <w:lvlText w:val=""/>
      <w:lvlJc w:val="left"/>
      <w:pPr>
        <w:ind w:left="70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A5D01"/>
    <w:multiLevelType w:val="hybridMultilevel"/>
    <w:tmpl w:val="853A8898"/>
    <w:lvl w:ilvl="0" w:tplc="3DE281DA">
      <w:start w:val="1"/>
      <w:numFmt w:val="bullet"/>
      <w:lvlText w:val=""/>
      <w:lvlJc w:val="left"/>
      <w:pPr>
        <w:ind w:left="709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7B886624"/>
    <w:multiLevelType w:val="hybridMultilevel"/>
    <w:tmpl w:val="A336BA64"/>
    <w:lvl w:ilvl="0" w:tplc="044A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A485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0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CD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0A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2F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8C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4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08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10"/>
  </w:num>
  <w:num w:numId="5">
    <w:abstractNumId w:val="11"/>
  </w:num>
  <w:num w:numId="6">
    <w:abstractNumId w:val="21"/>
  </w:num>
  <w:num w:numId="7">
    <w:abstractNumId w:val="12"/>
  </w:num>
  <w:num w:numId="8">
    <w:abstractNumId w:val="18"/>
  </w:num>
  <w:num w:numId="9">
    <w:abstractNumId w:val="1"/>
  </w:num>
  <w:num w:numId="10">
    <w:abstractNumId w:val="19"/>
  </w:num>
  <w:num w:numId="11">
    <w:abstractNumId w:val="7"/>
  </w:num>
  <w:num w:numId="12">
    <w:abstractNumId w:val="33"/>
  </w:num>
  <w:num w:numId="13">
    <w:abstractNumId w:val="3"/>
  </w:num>
  <w:num w:numId="14">
    <w:abstractNumId w:val="24"/>
  </w:num>
  <w:num w:numId="15">
    <w:abstractNumId w:val="28"/>
  </w:num>
  <w:num w:numId="16">
    <w:abstractNumId w:val="13"/>
  </w:num>
  <w:num w:numId="17">
    <w:abstractNumId w:val="2"/>
  </w:num>
  <w:num w:numId="18">
    <w:abstractNumId w:val="29"/>
  </w:num>
  <w:num w:numId="19">
    <w:abstractNumId w:val="25"/>
  </w:num>
  <w:num w:numId="20">
    <w:abstractNumId w:val="32"/>
  </w:num>
  <w:num w:numId="21">
    <w:abstractNumId w:val="0"/>
  </w:num>
  <w:num w:numId="22">
    <w:abstractNumId w:val="5"/>
  </w:num>
  <w:num w:numId="23">
    <w:abstractNumId w:val="15"/>
  </w:num>
  <w:num w:numId="24">
    <w:abstractNumId w:val="6"/>
  </w:num>
  <w:num w:numId="25">
    <w:abstractNumId w:val="30"/>
  </w:num>
  <w:num w:numId="26">
    <w:abstractNumId w:val="22"/>
  </w:num>
  <w:num w:numId="27">
    <w:abstractNumId w:val="26"/>
  </w:num>
  <w:num w:numId="28">
    <w:abstractNumId w:val="4"/>
  </w:num>
  <w:num w:numId="29">
    <w:abstractNumId w:val="14"/>
  </w:num>
  <w:num w:numId="30">
    <w:abstractNumId w:val="27"/>
  </w:num>
  <w:num w:numId="31">
    <w:abstractNumId w:val="23"/>
  </w:num>
  <w:num w:numId="32">
    <w:abstractNumId w:val="17"/>
  </w:num>
  <w:num w:numId="33">
    <w:abstractNumId w:val="31"/>
  </w:num>
  <w:num w:numId="34">
    <w:abstractNumId w:val="2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4720B"/>
    <w:rsid w:val="0000110D"/>
    <w:rsid w:val="000A0A73"/>
    <w:rsid w:val="000D1880"/>
    <w:rsid w:val="000E4B5D"/>
    <w:rsid w:val="000E518F"/>
    <w:rsid w:val="00101BF6"/>
    <w:rsid w:val="0015006E"/>
    <w:rsid w:val="001950DC"/>
    <w:rsid w:val="001C2051"/>
    <w:rsid w:val="001D7246"/>
    <w:rsid w:val="001E282A"/>
    <w:rsid w:val="0020269E"/>
    <w:rsid w:val="002402DE"/>
    <w:rsid w:val="00283649"/>
    <w:rsid w:val="002859F1"/>
    <w:rsid w:val="00297156"/>
    <w:rsid w:val="002C5E6D"/>
    <w:rsid w:val="002D2604"/>
    <w:rsid w:val="002E2DD1"/>
    <w:rsid w:val="003148B5"/>
    <w:rsid w:val="00316995"/>
    <w:rsid w:val="003227A5"/>
    <w:rsid w:val="003307B6"/>
    <w:rsid w:val="00335E7B"/>
    <w:rsid w:val="00337F87"/>
    <w:rsid w:val="00341EDB"/>
    <w:rsid w:val="00343183"/>
    <w:rsid w:val="00347901"/>
    <w:rsid w:val="00376567"/>
    <w:rsid w:val="003862A6"/>
    <w:rsid w:val="003B1363"/>
    <w:rsid w:val="003B5B6B"/>
    <w:rsid w:val="003C74D5"/>
    <w:rsid w:val="00401334"/>
    <w:rsid w:val="00440860"/>
    <w:rsid w:val="0044720B"/>
    <w:rsid w:val="00461DEB"/>
    <w:rsid w:val="004822EF"/>
    <w:rsid w:val="00500CAB"/>
    <w:rsid w:val="00501D7D"/>
    <w:rsid w:val="005125A1"/>
    <w:rsid w:val="00516682"/>
    <w:rsid w:val="00560F92"/>
    <w:rsid w:val="00582F03"/>
    <w:rsid w:val="00584B53"/>
    <w:rsid w:val="006B0EED"/>
    <w:rsid w:val="006B3068"/>
    <w:rsid w:val="006F061B"/>
    <w:rsid w:val="00730403"/>
    <w:rsid w:val="007334CB"/>
    <w:rsid w:val="00735B0F"/>
    <w:rsid w:val="00765DC6"/>
    <w:rsid w:val="00794BB1"/>
    <w:rsid w:val="008335DE"/>
    <w:rsid w:val="008708B2"/>
    <w:rsid w:val="008767EF"/>
    <w:rsid w:val="008A323B"/>
    <w:rsid w:val="008A4BBF"/>
    <w:rsid w:val="008C30BC"/>
    <w:rsid w:val="008C3741"/>
    <w:rsid w:val="008E1D49"/>
    <w:rsid w:val="008E68BB"/>
    <w:rsid w:val="008E6DF6"/>
    <w:rsid w:val="008F6FC7"/>
    <w:rsid w:val="008F7BA9"/>
    <w:rsid w:val="00913F91"/>
    <w:rsid w:val="00923A32"/>
    <w:rsid w:val="00952348"/>
    <w:rsid w:val="00957355"/>
    <w:rsid w:val="009802E4"/>
    <w:rsid w:val="009A3E39"/>
    <w:rsid w:val="009A593D"/>
    <w:rsid w:val="009B2072"/>
    <w:rsid w:val="009E7772"/>
    <w:rsid w:val="00A36B2B"/>
    <w:rsid w:val="00A61FBD"/>
    <w:rsid w:val="00A767F7"/>
    <w:rsid w:val="00A85824"/>
    <w:rsid w:val="00A945CF"/>
    <w:rsid w:val="00AA534C"/>
    <w:rsid w:val="00AB168E"/>
    <w:rsid w:val="00AB289F"/>
    <w:rsid w:val="00B011A6"/>
    <w:rsid w:val="00B2254C"/>
    <w:rsid w:val="00B35C41"/>
    <w:rsid w:val="00B66070"/>
    <w:rsid w:val="00B80193"/>
    <w:rsid w:val="00B814C1"/>
    <w:rsid w:val="00B97D84"/>
    <w:rsid w:val="00BA09C5"/>
    <w:rsid w:val="00C052C8"/>
    <w:rsid w:val="00C23C19"/>
    <w:rsid w:val="00C24D67"/>
    <w:rsid w:val="00C421DB"/>
    <w:rsid w:val="00C77BFE"/>
    <w:rsid w:val="00CB0CFE"/>
    <w:rsid w:val="00CC7461"/>
    <w:rsid w:val="00CD2BBB"/>
    <w:rsid w:val="00CE29D2"/>
    <w:rsid w:val="00D229A3"/>
    <w:rsid w:val="00D651C3"/>
    <w:rsid w:val="00D73BC3"/>
    <w:rsid w:val="00DA6D3F"/>
    <w:rsid w:val="00DC2EB4"/>
    <w:rsid w:val="00DC44D9"/>
    <w:rsid w:val="00DD45B5"/>
    <w:rsid w:val="00DE13F7"/>
    <w:rsid w:val="00DF3D9F"/>
    <w:rsid w:val="00DF52EC"/>
    <w:rsid w:val="00E01BCF"/>
    <w:rsid w:val="00E15D6E"/>
    <w:rsid w:val="00E26A03"/>
    <w:rsid w:val="00EB6469"/>
    <w:rsid w:val="00ED53AC"/>
    <w:rsid w:val="00F23B5F"/>
    <w:rsid w:val="00F24D4C"/>
    <w:rsid w:val="00F93E95"/>
    <w:rsid w:val="00F973F3"/>
    <w:rsid w:val="00FA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0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2254C"/>
  </w:style>
  <w:style w:type="character" w:customStyle="1" w:styleId="apple-converted-space">
    <w:name w:val="apple-converted-space"/>
    <w:basedOn w:val="DefaultParagraphFont"/>
    <w:rsid w:val="00B2254C"/>
  </w:style>
  <w:style w:type="paragraph" w:styleId="Header">
    <w:name w:val="header"/>
    <w:basedOn w:val="Normal"/>
    <w:link w:val="HeaderChar"/>
    <w:uiPriority w:val="99"/>
    <w:semiHidden/>
    <w:unhideWhenUsed/>
    <w:rsid w:val="0038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2A6"/>
  </w:style>
  <w:style w:type="paragraph" w:styleId="Footer">
    <w:name w:val="footer"/>
    <w:basedOn w:val="Normal"/>
    <w:link w:val="FooterChar"/>
    <w:uiPriority w:val="99"/>
    <w:unhideWhenUsed/>
    <w:rsid w:val="00386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6"/>
  </w:style>
  <w:style w:type="paragraph" w:styleId="BalloonText">
    <w:name w:val="Balloon Text"/>
    <w:basedOn w:val="Normal"/>
    <w:link w:val="BalloonTextChar"/>
    <w:uiPriority w:val="99"/>
    <w:semiHidden/>
    <w:unhideWhenUsed/>
    <w:rsid w:val="003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B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92"/>
    <w:rPr>
      <w:b/>
      <w:bCs/>
    </w:rPr>
  </w:style>
  <w:style w:type="paragraph" w:styleId="Revision">
    <w:name w:val="Revision"/>
    <w:hidden/>
    <w:uiPriority w:val="99"/>
    <w:semiHidden/>
    <w:rsid w:val="00AA5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147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60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08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253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131">
          <w:marLeft w:val="1267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6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ter18ca.org" TargetMode="External"/><Relationship Id="rId1" Type="http://schemas.openxmlformats.org/officeDocument/2006/relationships/hyperlink" Target="http://www.cafosteringconnec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8732-89D9-44BB-984E-90F6D93D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Wiggins</dc:creator>
  <cp:lastModifiedBy>Debbie</cp:lastModifiedBy>
  <cp:revision>10</cp:revision>
  <cp:lastPrinted>2011-12-11T17:35:00Z</cp:lastPrinted>
  <dcterms:created xsi:type="dcterms:W3CDTF">2012-03-06T20:27:00Z</dcterms:created>
  <dcterms:modified xsi:type="dcterms:W3CDTF">2012-09-17T18:46:00Z</dcterms:modified>
</cp:coreProperties>
</file>