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8E22F11" w14:textId="77777777" w:rsidR="00540571" w:rsidRDefault="00407ED9" w:rsidP="00666F1E">
      <w:pPr>
        <w:ind w:left="2520"/>
        <w:rPr>
          <w:rFonts w:asciiTheme="majorHAnsi" w:hAnsiTheme="majorHAnsi"/>
        </w:rPr>
      </w:pPr>
      <w:r>
        <w:rPr>
          <w:rFonts w:asciiTheme="majorHAnsi" w:hAnsiTheme="majorHAnsi"/>
          <w:noProof/>
        </w:rPr>
        <mc:AlternateContent>
          <mc:Choice Requires="wps">
            <w:drawing>
              <wp:anchor distT="0" distB="0" distL="114300" distR="114300" simplePos="0" relativeHeight="251661312" behindDoc="0" locked="0" layoutInCell="1" allowOverlap="1" wp14:anchorId="47ADE365" wp14:editId="74F96EE2">
                <wp:simplePos x="0" y="0"/>
                <wp:positionH relativeFrom="column">
                  <wp:posOffset>-1804670</wp:posOffset>
                </wp:positionH>
                <wp:positionV relativeFrom="paragraph">
                  <wp:posOffset>-114300</wp:posOffset>
                </wp:positionV>
                <wp:extent cx="77724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7772400"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82D6B6" w14:textId="77777777" w:rsidR="00DF69FB" w:rsidRPr="007649FB" w:rsidRDefault="00DF69FB" w:rsidP="00407ED9">
                            <w:pPr>
                              <w:ind w:left="450"/>
                              <w:jc w:val="center"/>
                              <w:rPr>
                                <w:rFonts w:ascii="Arial" w:eastAsiaTheme="majorEastAsia" w:hAnsi="Arial" w:cs="Arial"/>
                                <w:bCs/>
                                <w:color w:val="595959" w:themeColor="text1" w:themeTint="A6"/>
                                <w:sz w:val="36"/>
                                <w:szCs w:val="36"/>
                              </w:rPr>
                            </w:pPr>
                            <w:r w:rsidRPr="007649FB">
                              <w:rPr>
                                <w:rFonts w:ascii="Arial" w:eastAsiaTheme="majorEastAsia" w:hAnsi="Arial" w:cs="Arial"/>
                                <w:bCs/>
                                <w:color w:val="595959" w:themeColor="text1" w:themeTint="A6"/>
                                <w:sz w:val="36"/>
                                <w:szCs w:val="36"/>
                              </w:rPr>
                              <w:t>FOSTER YOUTH MI</w:t>
                            </w:r>
                            <w:r w:rsidRPr="007649FB">
                              <w:rPr>
                                <w:rFonts w:ascii="Arial" w:eastAsiaTheme="majorEastAsia" w:hAnsi="Arial" w:cs="Arial"/>
                                <w:color w:val="595959" w:themeColor="text1" w:themeTint="A6"/>
                                <w:sz w:val="36"/>
                                <w:szCs w:val="36"/>
                              </w:rPr>
                              <w:t>LESTONE</w:t>
                            </w:r>
                            <w:r w:rsidRPr="007649FB">
                              <w:rPr>
                                <w:rFonts w:ascii="Arial" w:eastAsiaTheme="majorEastAsia" w:hAnsi="Arial" w:cs="Arial"/>
                                <w:bCs/>
                                <w:color w:val="595959" w:themeColor="text1" w:themeTint="A6"/>
                                <w:sz w:val="36"/>
                                <w:szCs w:val="36"/>
                              </w:rPr>
                              <w:t>S &amp; MOMENTUM POINTS</w:t>
                            </w:r>
                          </w:p>
                          <w:p w14:paraId="1973D890" w14:textId="77777777" w:rsidR="00DF69FB" w:rsidRDefault="00DF69FB" w:rsidP="00407ED9">
                            <w:pPr>
                              <w:ind w:left="45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2.1pt;margin-top:-9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" filled="f" stroked="f">
                <v:textbox>
                  <w:txbxContent>
                    <w:p w14:paraId="3F82D6B6" w14:textId="77777777" w:rsidR="00DF69FB" w:rsidRPr="007649FB" w:rsidRDefault="00DF69FB" w:rsidP="00407ED9">
                      <w:pPr>
                        <w:ind w:left="450"/>
                        <w:jc w:val="center"/>
                        <w:rPr>
                          <w:rFonts w:ascii="Arial" w:eastAsiaTheme="majorEastAsia" w:hAnsi="Arial" w:cs="Arial"/>
                          <w:bCs/>
                          <w:color w:val="595959" w:themeColor="text1" w:themeTint="A6"/>
                          <w:sz w:val="36"/>
                          <w:szCs w:val="36"/>
                        </w:rPr>
                      </w:pPr>
                      <w:r w:rsidRPr="007649FB">
                        <w:rPr>
                          <w:rFonts w:ascii="Arial" w:eastAsiaTheme="majorEastAsia" w:hAnsi="Arial" w:cs="Arial"/>
                          <w:bCs/>
                          <w:color w:val="595959" w:themeColor="text1" w:themeTint="A6"/>
                          <w:sz w:val="36"/>
                          <w:szCs w:val="36"/>
                        </w:rPr>
                        <w:t>FOSTER YOUTH MI</w:t>
                      </w:r>
                      <w:r w:rsidRPr="007649FB">
                        <w:rPr>
                          <w:rFonts w:ascii="Arial" w:eastAsiaTheme="majorEastAsia" w:hAnsi="Arial" w:cs="Arial"/>
                          <w:color w:val="595959" w:themeColor="text1" w:themeTint="A6"/>
                          <w:sz w:val="36"/>
                          <w:szCs w:val="36"/>
                        </w:rPr>
                        <w:t>LESTONE</w:t>
                      </w:r>
                      <w:r w:rsidRPr="007649FB">
                        <w:rPr>
                          <w:rFonts w:ascii="Arial" w:eastAsiaTheme="majorEastAsia" w:hAnsi="Arial" w:cs="Arial"/>
                          <w:bCs/>
                          <w:color w:val="595959" w:themeColor="text1" w:themeTint="A6"/>
                          <w:sz w:val="36"/>
                          <w:szCs w:val="36"/>
                        </w:rPr>
                        <w:t>S &amp; MOMENTUM POINTS</w:t>
                      </w:r>
                    </w:p>
                    <w:p w14:paraId="1973D890" w14:textId="77777777" w:rsidR="00DF69FB" w:rsidRDefault="00DF69FB" w:rsidP="00407ED9">
                      <w:pPr>
                        <w:ind w:left="450"/>
                        <w:jc w:val="center"/>
                      </w:pPr>
                    </w:p>
                  </w:txbxContent>
                </v:textbox>
              </v:shape>
            </w:pict>
          </mc:Fallback>
        </mc:AlternateContent>
      </w:r>
      <w:r>
        <w:rPr>
          <w:noProof/>
        </w:rPr>
        <w:drawing>
          <wp:anchor distT="0" distB="0" distL="114300" distR="114300" simplePos="0" relativeHeight="251659264" behindDoc="0" locked="0" layoutInCell="1" allowOverlap="1" wp14:anchorId="201FC219" wp14:editId="7D66056E">
            <wp:simplePos x="0" y="0"/>
            <wp:positionH relativeFrom="column">
              <wp:posOffset>228600</wp:posOffset>
            </wp:positionH>
            <wp:positionV relativeFrom="paragraph">
              <wp:posOffset>571500</wp:posOffset>
            </wp:positionV>
            <wp:extent cx="1804670" cy="1028700"/>
            <wp:effectExtent l="0" t="0" r="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670" cy="1028700"/>
                    </a:xfrm>
                    <a:prstGeom prst="rect">
                      <a:avLst/>
                    </a:prstGeom>
                    <a:noFill/>
                  </pic:spPr>
                </pic:pic>
              </a:graphicData>
            </a:graphic>
            <wp14:sizeRelH relativeFrom="margin">
              <wp14:pctWidth>0</wp14:pctWidth>
            </wp14:sizeRelH>
            <wp14:sizeRelV relativeFrom="margin">
              <wp14:pctHeight>0</wp14:pctHeight>
            </wp14:sizeRelV>
          </wp:anchor>
        </w:drawing>
      </w:r>
      <w:r w:rsidR="000E57A9">
        <w:rPr>
          <w:rFonts w:asciiTheme="majorHAnsi" w:hAnsiTheme="majorHAnsi"/>
          <w:noProof/>
        </w:rPr>
        <w:drawing>
          <wp:inline distT="0" distB="0" distL="0" distR="0" wp14:anchorId="4DEB50AF" wp14:editId="1C0527BB">
            <wp:extent cx="5768340" cy="1859343"/>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_Blueprint_4Es_Final.jpg"/>
                    <pic:cNvPicPr/>
                  </pic:nvPicPr>
                  <pic:blipFill>
                    <a:blip r:embed="rId10">
                      <a:extLst>
                        <a:ext uri="{28A0092B-C50C-407E-A947-70E740481C1C}">
                          <a14:useLocalDpi xmlns:a14="http://schemas.microsoft.com/office/drawing/2010/main" val="0"/>
                        </a:ext>
                      </a:extLst>
                    </a:blip>
                    <a:stretch>
                      <a:fillRect/>
                    </a:stretch>
                  </pic:blipFill>
                  <pic:spPr>
                    <a:xfrm>
                      <a:off x="0" y="0"/>
                      <a:ext cx="5769245" cy="1859635"/>
                    </a:xfrm>
                    <a:prstGeom prst="rect">
                      <a:avLst/>
                    </a:prstGeom>
                  </pic:spPr>
                </pic:pic>
              </a:graphicData>
            </a:graphic>
          </wp:inline>
        </w:drawing>
      </w:r>
    </w:p>
    <w:p w14:paraId="10BFD85E" w14:textId="336F4A2F" w:rsidR="00407ED9" w:rsidRPr="007649FB" w:rsidRDefault="00407ED9" w:rsidP="00407ED9">
      <w:pPr>
        <w:widowControl w:val="0"/>
        <w:autoSpaceDE w:val="0"/>
        <w:autoSpaceDN w:val="0"/>
        <w:adjustRightInd w:val="0"/>
        <w:spacing w:after="240"/>
        <w:ind w:right="450"/>
        <w:jc w:val="both"/>
        <w:rPr>
          <w:rFonts w:ascii="Arial" w:hAnsi="Arial" w:cs="Arial"/>
          <w:color w:val="595959" w:themeColor="text1" w:themeTint="A6"/>
          <w:sz w:val="22"/>
        </w:rPr>
      </w:pPr>
      <w:r w:rsidRPr="007649FB">
        <w:rPr>
          <w:rFonts w:ascii="Arial" w:hAnsi="Arial" w:cs="Arial"/>
          <w:color w:val="595959" w:themeColor="text1" w:themeTint="A6"/>
          <w:sz w:val="22"/>
        </w:rPr>
        <w:t xml:space="preserve">One of California College Pathways’ key strategies is to develop a shared measurement system that empowers </w:t>
      </w:r>
      <w:r w:rsidR="00A64BF7" w:rsidRPr="007649FB">
        <w:rPr>
          <w:rFonts w:ascii="Arial" w:hAnsi="Arial" w:cs="Arial"/>
          <w:color w:val="595959" w:themeColor="text1" w:themeTint="A6"/>
          <w:sz w:val="22"/>
        </w:rPr>
        <w:t xml:space="preserve">partners </w:t>
      </w:r>
      <w:r w:rsidRPr="007649FB">
        <w:rPr>
          <w:rFonts w:ascii="Arial" w:hAnsi="Arial" w:cs="Arial"/>
          <w:color w:val="595959" w:themeColor="text1" w:themeTint="A6"/>
          <w:sz w:val="22"/>
        </w:rPr>
        <w:t>to make informed decisions regarding policies, programs, and practices that impact the college and career success of foster youth. Shared metrics and common definitions enable stakeholders to align efforts and monitor progress towards the Initiative’s Common Agenda (Support foster youth with achieving four important milestones: Equip, Enroll, Earn, Embark) and goals for 2018:</w:t>
      </w:r>
    </w:p>
    <w:p w14:paraId="2ADC569B" w14:textId="77777777" w:rsidR="00407ED9" w:rsidRPr="007649FB" w:rsidRDefault="00407ED9" w:rsidP="00407ED9">
      <w:pPr>
        <w:pStyle w:val="ListParagraph"/>
        <w:widowControl w:val="0"/>
        <w:numPr>
          <w:ilvl w:val="0"/>
          <w:numId w:val="5"/>
        </w:numPr>
        <w:tabs>
          <w:tab w:val="left" w:pos="220"/>
          <w:tab w:val="left" w:pos="720"/>
        </w:tabs>
        <w:autoSpaceDE w:val="0"/>
        <w:autoSpaceDN w:val="0"/>
        <w:adjustRightInd w:val="0"/>
        <w:spacing w:after="240"/>
        <w:jc w:val="both"/>
        <w:rPr>
          <w:rFonts w:ascii="Arial" w:hAnsi="Arial" w:cs="Arial"/>
          <w:color w:val="595959" w:themeColor="text1" w:themeTint="A6"/>
          <w:sz w:val="22"/>
        </w:rPr>
      </w:pPr>
      <w:r w:rsidRPr="007649FB">
        <w:rPr>
          <w:rFonts w:ascii="Arial" w:hAnsi="Arial" w:cs="Arial"/>
          <w:color w:val="595959" w:themeColor="text1" w:themeTint="A6"/>
          <w:sz w:val="22"/>
        </w:rPr>
        <w:t xml:space="preserve">1,000 foster youth in California will earn a college degree or certificate. </w:t>
      </w:r>
    </w:p>
    <w:p w14:paraId="61F34495" w14:textId="77777777" w:rsidR="00407ED9" w:rsidRPr="007649FB" w:rsidRDefault="00407ED9" w:rsidP="00407ED9">
      <w:pPr>
        <w:pStyle w:val="ListParagraph"/>
        <w:widowControl w:val="0"/>
        <w:numPr>
          <w:ilvl w:val="0"/>
          <w:numId w:val="5"/>
        </w:numPr>
        <w:tabs>
          <w:tab w:val="left" w:pos="220"/>
          <w:tab w:val="left" w:pos="720"/>
        </w:tabs>
        <w:autoSpaceDE w:val="0"/>
        <w:autoSpaceDN w:val="0"/>
        <w:adjustRightInd w:val="0"/>
        <w:spacing w:after="240"/>
        <w:jc w:val="both"/>
        <w:rPr>
          <w:rFonts w:ascii="Arial" w:hAnsi="Arial" w:cs="Arial"/>
          <w:color w:val="595959" w:themeColor="text1" w:themeTint="A6"/>
          <w:sz w:val="22"/>
        </w:rPr>
      </w:pPr>
      <w:r w:rsidRPr="007649FB">
        <w:rPr>
          <w:rFonts w:ascii="Arial" w:hAnsi="Arial" w:cs="Arial"/>
          <w:color w:val="595959" w:themeColor="text1" w:themeTint="A6"/>
          <w:sz w:val="22"/>
        </w:rPr>
        <w:t xml:space="preserve">Foster youth will achieve important educational milestones at rates equal to, or better than, the general student population. </w:t>
      </w:r>
      <w:r w:rsidRPr="007649FB">
        <w:rPr>
          <w:rFonts w:ascii="MS Gothic" w:eastAsia="MS Gothic" w:hAnsi="MS Gothic" w:cs="MS Gothic" w:hint="eastAsia"/>
          <w:color w:val="595959" w:themeColor="text1" w:themeTint="A6"/>
          <w:sz w:val="22"/>
        </w:rPr>
        <w:t> </w:t>
      </w:r>
    </w:p>
    <w:p w14:paraId="4C9B04E2" w14:textId="58F7BC57" w:rsidR="00F62A96" w:rsidRPr="007649FB" w:rsidRDefault="00407ED9" w:rsidP="00407ED9">
      <w:pPr>
        <w:widowControl w:val="0"/>
        <w:tabs>
          <w:tab w:val="left" w:pos="220"/>
          <w:tab w:val="left" w:pos="720"/>
        </w:tabs>
        <w:autoSpaceDE w:val="0"/>
        <w:autoSpaceDN w:val="0"/>
        <w:adjustRightInd w:val="0"/>
        <w:spacing w:after="240"/>
        <w:ind w:right="450"/>
        <w:jc w:val="both"/>
        <w:rPr>
          <w:rFonts w:ascii="Arial" w:hAnsi="Arial" w:cs="Arial"/>
          <w:color w:val="595959" w:themeColor="text1" w:themeTint="A6"/>
          <w:sz w:val="22"/>
        </w:rPr>
      </w:pPr>
      <w:r w:rsidRPr="007649FB">
        <w:rPr>
          <w:rFonts w:ascii="Arial" w:hAnsi="Arial" w:cs="Arial"/>
          <w:color w:val="595959" w:themeColor="text1" w:themeTint="A6"/>
          <w:sz w:val="22"/>
        </w:rPr>
        <w:t xml:space="preserve">The milestone and momentum metrics outlined in this document are intended to assist </w:t>
      </w:r>
      <w:r w:rsidR="00A64BF7" w:rsidRPr="007649FB">
        <w:rPr>
          <w:rFonts w:ascii="Arial" w:hAnsi="Arial" w:cs="Arial"/>
          <w:color w:val="595959" w:themeColor="text1" w:themeTint="A6"/>
          <w:sz w:val="22"/>
        </w:rPr>
        <w:t>par</w:t>
      </w:r>
      <w:r w:rsidR="009E4D58" w:rsidRPr="007649FB">
        <w:rPr>
          <w:rFonts w:ascii="Arial" w:hAnsi="Arial" w:cs="Arial"/>
          <w:color w:val="595959" w:themeColor="text1" w:themeTint="A6"/>
          <w:sz w:val="22"/>
        </w:rPr>
        <w:t>tner</w:t>
      </w:r>
      <w:r w:rsidR="00A64BF7" w:rsidRPr="007649FB">
        <w:rPr>
          <w:rFonts w:ascii="Arial" w:hAnsi="Arial" w:cs="Arial"/>
          <w:color w:val="595959" w:themeColor="text1" w:themeTint="A6"/>
          <w:sz w:val="22"/>
        </w:rPr>
        <w:t xml:space="preserve">s </w:t>
      </w:r>
      <w:r w:rsidRPr="007649FB">
        <w:rPr>
          <w:rFonts w:ascii="Arial" w:hAnsi="Arial" w:cs="Arial"/>
          <w:color w:val="595959" w:themeColor="text1" w:themeTint="A6"/>
          <w:sz w:val="22"/>
        </w:rPr>
        <w:t xml:space="preserve">in effectively planning for, and evaluating, their individual and collective efforts. This document does not provide an exhaustive list of metrics but, rather, provides a basic catalog of progress and outcome indicators to support shared learning and promote a culture of continuous improvement. </w:t>
      </w:r>
      <w:r w:rsidRPr="007649FB">
        <w:rPr>
          <w:rFonts w:ascii="MS Gothic" w:eastAsia="MS Gothic" w:hAnsi="MS Gothic" w:cs="MS Gothic" w:hint="eastAsia"/>
          <w:color w:val="595959" w:themeColor="text1" w:themeTint="A6"/>
          <w:sz w:val="22"/>
        </w:rPr>
        <w:t> </w:t>
      </w:r>
      <w:r w:rsidR="000678C8" w:rsidRPr="007649FB">
        <w:rPr>
          <w:rFonts w:ascii="Arial" w:hAnsi="Arial" w:cs="Arial"/>
          <w:color w:val="595959" w:themeColor="text1" w:themeTint="A6"/>
          <w:sz w:val="22"/>
        </w:rPr>
        <w:t xml:space="preserve">This is </w:t>
      </w:r>
      <w:r w:rsidR="009E3DB9" w:rsidRPr="007649FB">
        <w:rPr>
          <w:rFonts w:ascii="Arial" w:hAnsi="Arial" w:cs="Arial"/>
          <w:color w:val="595959" w:themeColor="text1" w:themeTint="A6"/>
          <w:sz w:val="22"/>
        </w:rPr>
        <w:t>a li</w:t>
      </w:r>
      <w:r w:rsidR="00EF1DF9" w:rsidRPr="007649FB">
        <w:rPr>
          <w:rFonts w:ascii="Arial" w:hAnsi="Arial" w:cs="Arial"/>
          <w:color w:val="595959" w:themeColor="text1" w:themeTint="A6"/>
          <w:sz w:val="22"/>
        </w:rPr>
        <w:t>ving document</w:t>
      </w:r>
      <w:r w:rsidR="000678C8" w:rsidRPr="007649FB">
        <w:rPr>
          <w:rFonts w:ascii="Arial" w:hAnsi="Arial" w:cs="Arial"/>
          <w:color w:val="595959" w:themeColor="text1" w:themeTint="A6"/>
          <w:sz w:val="22"/>
        </w:rPr>
        <w:t>. As such, while</w:t>
      </w:r>
      <w:r w:rsidR="00BD2D88" w:rsidRPr="007649FB">
        <w:rPr>
          <w:rFonts w:ascii="Arial" w:hAnsi="Arial" w:cs="Arial"/>
          <w:color w:val="595959" w:themeColor="text1" w:themeTint="A6"/>
          <w:sz w:val="22"/>
        </w:rPr>
        <w:t xml:space="preserve"> </w:t>
      </w:r>
      <w:r w:rsidR="009E3DB9" w:rsidRPr="007649FB">
        <w:rPr>
          <w:rFonts w:ascii="Arial" w:hAnsi="Arial" w:cs="Arial"/>
          <w:color w:val="595959" w:themeColor="text1" w:themeTint="A6"/>
          <w:sz w:val="22"/>
        </w:rPr>
        <w:t>the</w:t>
      </w:r>
      <w:r w:rsidR="00BD2D88" w:rsidRPr="007649FB">
        <w:rPr>
          <w:rFonts w:ascii="Arial" w:hAnsi="Arial" w:cs="Arial"/>
          <w:color w:val="595959" w:themeColor="text1" w:themeTint="A6"/>
          <w:sz w:val="22"/>
        </w:rPr>
        <w:t>se</w:t>
      </w:r>
      <w:r w:rsidR="009E3DB9" w:rsidRPr="007649FB">
        <w:rPr>
          <w:rFonts w:ascii="Arial" w:hAnsi="Arial" w:cs="Arial"/>
          <w:color w:val="595959" w:themeColor="text1" w:themeTint="A6"/>
          <w:sz w:val="22"/>
        </w:rPr>
        <w:t xml:space="preserve"> metrics reflect</w:t>
      </w:r>
      <w:r w:rsidR="007E304E" w:rsidRPr="007649FB">
        <w:rPr>
          <w:rFonts w:ascii="Arial" w:hAnsi="Arial" w:cs="Arial"/>
          <w:color w:val="595959" w:themeColor="text1" w:themeTint="A6"/>
          <w:sz w:val="22"/>
        </w:rPr>
        <w:t xml:space="preserve"> some of the</w:t>
      </w:r>
      <w:r w:rsidR="00BD2D88" w:rsidRPr="007649FB">
        <w:rPr>
          <w:rFonts w:ascii="Arial" w:hAnsi="Arial" w:cs="Arial"/>
          <w:color w:val="595959" w:themeColor="text1" w:themeTint="A6"/>
          <w:sz w:val="22"/>
        </w:rPr>
        <w:t xml:space="preserve"> most current research</w:t>
      </w:r>
      <w:r w:rsidR="005045E6" w:rsidRPr="007649FB">
        <w:rPr>
          <w:rFonts w:ascii="Arial" w:hAnsi="Arial" w:cs="Arial"/>
          <w:color w:val="595959" w:themeColor="text1" w:themeTint="A6"/>
          <w:sz w:val="22"/>
        </w:rPr>
        <w:t xml:space="preserve"> on college re</w:t>
      </w:r>
      <w:r w:rsidR="00BD2D88" w:rsidRPr="007649FB">
        <w:rPr>
          <w:rFonts w:ascii="Arial" w:hAnsi="Arial" w:cs="Arial"/>
          <w:color w:val="595959" w:themeColor="text1" w:themeTint="A6"/>
          <w:sz w:val="22"/>
        </w:rPr>
        <w:t xml:space="preserve">adiness and success, </w:t>
      </w:r>
      <w:r w:rsidR="000678C8" w:rsidRPr="007649FB">
        <w:rPr>
          <w:rFonts w:ascii="Arial" w:hAnsi="Arial" w:cs="Arial"/>
          <w:color w:val="595959" w:themeColor="text1" w:themeTint="A6"/>
          <w:sz w:val="22"/>
        </w:rPr>
        <w:t>they</w:t>
      </w:r>
      <w:r w:rsidR="00542E02" w:rsidRPr="007649FB">
        <w:rPr>
          <w:rFonts w:ascii="Arial" w:hAnsi="Arial" w:cs="Arial"/>
          <w:color w:val="595959" w:themeColor="text1" w:themeTint="A6"/>
          <w:sz w:val="22"/>
        </w:rPr>
        <w:t xml:space="preserve"> may evolve</w:t>
      </w:r>
      <w:r w:rsidR="00695148" w:rsidRPr="007649FB">
        <w:rPr>
          <w:rFonts w:ascii="Arial" w:hAnsi="Arial" w:cs="Arial"/>
          <w:color w:val="595959" w:themeColor="text1" w:themeTint="A6"/>
          <w:sz w:val="22"/>
        </w:rPr>
        <w:t xml:space="preserve"> over time</w:t>
      </w:r>
      <w:r w:rsidR="00542E02" w:rsidRPr="007649FB">
        <w:rPr>
          <w:rFonts w:ascii="Arial" w:hAnsi="Arial" w:cs="Arial"/>
          <w:color w:val="595959" w:themeColor="text1" w:themeTint="A6"/>
          <w:sz w:val="22"/>
        </w:rPr>
        <w:t xml:space="preserve"> </w:t>
      </w:r>
      <w:r w:rsidR="007E304E" w:rsidRPr="007649FB">
        <w:rPr>
          <w:rFonts w:ascii="Arial" w:hAnsi="Arial" w:cs="Arial"/>
          <w:color w:val="595959" w:themeColor="text1" w:themeTint="A6"/>
          <w:sz w:val="22"/>
        </w:rPr>
        <w:t>as stakeholder</w:t>
      </w:r>
      <w:r w:rsidR="00542E02" w:rsidRPr="007649FB">
        <w:rPr>
          <w:rFonts w:ascii="Arial" w:hAnsi="Arial" w:cs="Arial"/>
          <w:color w:val="595959" w:themeColor="text1" w:themeTint="A6"/>
          <w:sz w:val="22"/>
        </w:rPr>
        <w:t>s</w:t>
      </w:r>
      <w:r w:rsidR="00695148" w:rsidRPr="007649FB">
        <w:rPr>
          <w:rFonts w:ascii="Arial" w:hAnsi="Arial" w:cs="Arial"/>
          <w:color w:val="595959" w:themeColor="text1" w:themeTint="A6"/>
          <w:sz w:val="22"/>
        </w:rPr>
        <w:t xml:space="preserve"> determine what</w:t>
      </w:r>
      <w:r w:rsidR="000678C8" w:rsidRPr="007649FB">
        <w:rPr>
          <w:rFonts w:ascii="Arial" w:hAnsi="Arial" w:cs="Arial"/>
          <w:color w:val="595959" w:themeColor="text1" w:themeTint="A6"/>
          <w:sz w:val="22"/>
        </w:rPr>
        <w:t xml:space="preserve"> actionable</w:t>
      </w:r>
      <w:r w:rsidR="00695148" w:rsidRPr="007649FB">
        <w:rPr>
          <w:rFonts w:ascii="Arial" w:hAnsi="Arial" w:cs="Arial"/>
          <w:color w:val="595959" w:themeColor="text1" w:themeTint="A6"/>
          <w:sz w:val="22"/>
        </w:rPr>
        <w:t xml:space="preserve"> data best informs their efforts</w:t>
      </w:r>
      <w:r w:rsidR="00F62A96" w:rsidRPr="007649FB">
        <w:rPr>
          <w:rFonts w:ascii="Arial" w:hAnsi="Arial" w:cs="Arial"/>
          <w:color w:val="595959" w:themeColor="text1" w:themeTint="A6"/>
          <w:sz w:val="22"/>
        </w:rPr>
        <w:t xml:space="preserve"> to support foster youth.</w:t>
      </w:r>
      <w:r w:rsidR="00EF1DF9" w:rsidRPr="007649FB">
        <w:rPr>
          <w:rFonts w:ascii="Arial" w:hAnsi="Arial" w:cs="Arial"/>
          <w:color w:val="595959" w:themeColor="text1" w:themeTint="A6"/>
          <w:sz w:val="22"/>
        </w:rPr>
        <w:t xml:space="preserve"> </w:t>
      </w:r>
    </w:p>
    <w:p w14:paraId="72173C7F" w14:textId="77777777" w:rsidR="00407ED9" w:rsidRPr="007649FB" w:rsidRDefault="00407ED9" w:rsidP="00407ED9">
      <w:pPr>
        <w:widowControl w:val="0"/>
        <w:tabs>
          <w:tab w:val="left" w:pos="220"/>
          <w:tab w:val="left" w:pos="720"/>
        </w:tabs>
        <w:autoSpaceDE w:val="0"/>
        <w:autoSpaceDN w:val="0"/>
        <w:adjustRightInd w:val="0"/>
        <w:spacing w:after="240"/>
        <w:ind w:right="450"/>
        <w:jc w:val="both"/>
        <w:rPr>
          <w:rFonts w:ascii="Arial" w:hAnsi="Arial" w:cs="Arial"/>
          <w:color w:val="595959" w:themeColor="text1" w:themeTint="A6"/>
          <w:sz w:val="22"/>
        </w:rPr>
      </w:pPr>
      <w:r w:rsidRPr="007649FB">
        <w:rPr>
          <w:rFonts w:ascii="Arial" w:hAnsi="Arial" w:cs="Arial"/>
          <w:color w:val="595959" w:themeColor="text1" w:themeTint="A6"/>
          <w:sz w:val="22"/>
        </w:rPr>
        <w:t xml:space="preserve">To support the effective application of these milestones and momentum metrics, it is necessary to operate from common terms and definitions. For the purposes of this document: </w:t>
      </w:r>
    </w:p>
    <w:p w14:paraId="0078D1A5" w14:textId="6D03158C" w:rsidR="000E57A9" w:rsidRPr="007649FB" w:rsidRDefault="000E57A9" w:rsidP="006C322C">
      <w:pPr>
        <w:pStyle w:val="ListParagraph"/>
        <w:numPr>
          <w:ilvl w:val="0"/>
          <w:numId w:val="11"/>
        </w:numPr>
        <w:ind w:right="450"/>
        <w:jc w:val="both"/>
        <w:rPr>
          <w:rFonts w:ascii="Arial" w:hAnsi="Arial" w:cs="Arial"/>
          <w:bCs/>
          <w:color w:val="595959" w:themeColor="text1" w:themeTint="A6"/>
          <w:sz w:val="22"/>
        </w:rPr>
      </w:pPr>
      <w:r w:rsidRPr="007649FB">
        <w:rPr>
          <w:rFonts w:ascii="Arial" w:hAnsi="Arial" w:cs="Arial"/>
          <w:b/>
          <w:bCs/>
          <w:color w:val="595959" w:themeColor="text1" w:themeTint="A6"/>
          <w:sz w:val="22"/>
        </w:rPr>
        <w:t xml:space="preserve">“Milestones” </w:t>
      </w:r>
      <w:r w:rsidR="007517B2" w:rsidRPr="007649FB">
        <w:rPr>
          <w:rFonts w:ascii="Arial" w:hAnsi="Arial" w:cs="Arial"/>
          <w:bCs/>
          <w:color w:val="595959" w:themeColor="text1" w:themeTint="A6"/>
          <w:sz w:val="22"/>
        </w:rPr>
        <w:t xml:space="preserve">indicate the degree to which foster youth are achieving important </w:t>
      </w:r>
      <w:r w:rsidR="009E4D58" w:rsidRPr="007649FB">
        <w:rPr>
          <w:rFonts w:ascii="Arial" w:hAnsi="Arial" w:cs="Arial"/>
          <w:bCs/>
          <w:color w:val="595959" w:themeColor="text1" w:themeTint="A6"/>
          <w:sz w:val="22"/>
        </w:rPr>
        <w:t>academic and life</w:t>
      </w:r>
      <w:r w:rsidR="007517B2" w:rsidRPr="007649FB">
        <w:rPr>
          <w:rFonts w:ascii="Arial" w:hAnsi="Arial" w:cs="Arial"/>
          <w:bCs/>
          <w:color w:val="595959" w:themeColor="text1" w:themeTint="A6"/>
          <w:sz w:val="22"/>
        </w:rPr>
        <w:t xml:space="preserve"> outcomes.</w:t>
      </w:r>
    </w:p>
    <w:p w14:paraId="360F6402" w14:textId="70267D40" w:rsidR="000E57A9" w:rsidRPr="007649FB" w:rsidRDefault="000E57A9" w:rsidP="006C322C">
      <w:pPr>
        <w:pStyle w:val="ListParagraph"/>
        <w:numPr>
          <w:ilvl w:val="0"/>
          <w:numId w:val="11"/>
        </w:numPr>
        <w:ind w:right="450"/>
        <w:jc w:val="both"/>
        <w:rPr>
          <w:rFonts w:ascii="Arial" w:hAnsi="Arial" w:cs="Arial"/>
          <w:bCs/>
          <w:color w:val="595959" w:themeColor="text1" w:themeTint="A6"/>
          <w:sz w:val="22"/>
        </w:rPr>
      </w:pPr>
      <w:r w:rsidRPr="007649FB">
        <w:rPr>
          <w:rFonts w:ascii="Arial" w:hAnsi="Arial" w:cs="Arial"/>
          <w:b/>
          <w:bCs/>
          <w:color w:val="595959" w:themeColor="text1" w:themeTint="A6"/>
          <w:sz w:val="22"/>
        </w:rPr>
        <w:t xml:space="preserve">“Momentum </w:t>
      </w:r>
      <w:r w:rsidR="007517B2" w:rsidRPr="007649FB">
        <w:rPr>
          <w:rFonts w:ascii="Arial" w:hAnsi="Arial" w:cs="Arial"/>
          <w:b/>
          <w:bCs/>
          <w:color w:val="595959" w:themeColor="text1" w:themeTint="A6"/>
          <w:sz w:val="22"/>
        </w:rPr>
        <w:t>Metrics</w:t>
      </w:r>
      <w:r w:rsidRPr="007649FB">
        <w:rPr>
          <w:rFonts w:ascii="Arial" w:hAnsi="Arial" w:cs="Arial"/>
          <w:b/>
          <w:bCs/>
          <w:color w:val="595959" w:themeColor="text1" w:themeTint="A6"/>
          <w:sz w:val="22"/>
        </w:rPr>
        <w:t>”</w:t>
      </w:r>
      <w:r w:rsidR="007517B2" w:rsidRPr="007649FB">
        <w:rPr>
          <w:rFonts w:ascii="Arial" w:hAnsi="Arial" w:cs="Arial"/>
          <w:b/>
          <w:bCs/>
          <w:color w:val="595959" w:themeColor="text1" w:themeTint="A6"/>
          <w:sz w:val="22"/>
        </w:rPr>
        <w:t xml:space="preserve"> </w:t>
      </w:r>
      <w:r w:rsidR="007517B2" w:rsidRPr="007649FB">
        <w:rPr>
          <w:rFonts w:ascii="Arial" w:hAnsi="Arial" w:cs="Arial"/>
          <w:bCs/>
          <w:color w:val="595959" w:themeColor="text1" w:themeTint="A6"/>
          <w:sz w:val="22"/>
        </w:rPr>
        <w:t xml:space="preserve">indicate the degree to which foster youth are making progress toward achieving the milestones. </w:t>
      </w:r>
      <w:r w:rsidRPr="007649FB">
        <w:rPr>
          <w:rFonts w:ascii="Arial" w:hAnsi="Arial" w:cs="Arial"/>
          <w:bCs/>
          <w:color w:val="595959" w:themeColor="text1" w:themeTint="A6"/>
          <w:sz w:val="22"/>
        </w:rPr>
        <w:t xml:space="preserve"> </w:t>
      </w:r>
    </w:p>
    <w:p w14:paraId="69F5DFAB" w14:textId="77777777" w:rsidR="006C322C" w:rsidRPr="007649FB" w:rsidRDefault="000E57A9" w:rsidP="006C322C">
      <w:pPr>
        <w:pStyle w:val="ListParagraph"/>
        <w:numPr>
          <w:ilvl w:val="0"/>
          <w:numId w:val="11"/>
        </w:numPr>
        <w:ind w:right="450"/>
        <w:jc w:val="both"/>
        <w:rPr>
          <w:rFonts w:ascii="Arial" w:hAnsi="Arial" w:cs="Arial"/>
          <w:color w:val="595959" w:themeColor="text1" w:themeTint="A6"/>
          <w:sz w:val="14"/>
          <w:szCs w:val="16"/>
        </w:rPr>
      </w:pPr>
      <w:r w:rsidRPr="007649FB">
        <w:rPr>
          <w:rFonts w:ascii="Arial" w:hAnsi="Arial" w:cs="Arial"/>
          <w:bCs/>
          <w:color w:val="595959" w:themeColor="text1" w:themeTint="A6"/>
          <w:sz w:val="22"/>
        </w:rPr>
        <w:t>“</w:t>
      </w:r>
      <w:r w:rsidRPr="007649FB">
        <w:rPr>
          <w:rFonts w:ascii="Arial" w:hAnsi="Arial" w:cs="Arial"/>
          <w:b/>
          <w:bCs/>
          <w:color w:val="595959" w:themeColor="text1" w:themeTint="A6"/>
          <w:sz w:val="22"/>
        </w:rPr>
        <w:t>Foster Youth</w:t>
      </w:r>
      <w:r w:rsidR="00407ED9" w:rsidRPr="007649FB">
        <w:rPr>
          <w:rFonts w:ascii="Arial" w:hAnsi="Arial" w:cs="Arial"/>
          <w:bCs/>
          <w:color w:val="595959" w:themeColor="text1" w:themeTint="A6"/>
          <w:sz w:val="22"/>
        </w:rPr>
        <w:t xml:space="preserve">” are youth who have, or had, </w:t>
      </w:r>
      <w:r w:rsidRPr="007649FB">
        <w:rPr>
          <w:rFonts w:ascii="Arial" w:hAnsi="Arial" w:cs="Arial"/>
          <w:bCs/>
          <w:color w:val="595959" w:themeColor="text1" w:themeTint="A6"/>
          <w:sz w:val="22"/>
        </w:rPr>
        <w:t>a</w:t>
      </w:r>
      <w:r w:rsidR="007517B2" w:rsidRPr="007649FB">
        <w:rPr>
          <w:rFonts w:ascii="Arial" w:hAnsi="Arial" w:cs="Arial"/>
          <w:bCs/>
          <w:color w:val="595959" w:themeColor="text1" w:themeTint="A6"/>
          <w:sz w:val="22"/>
        </w:rPr>
        <w:t xml:space="preserve"> court</w:t>
      </w:r>
      <w:r w:rsidRPr="007649FB">
        <w:rPr>
          <w:rFonts w:ascii="Arial" w:hAnsi="Arial" w:cs="Arial"/>
          <w:bCs/>
          <w:color w:val="595959" w:themeColor="text1" w:themeTint="A6"/>
          <w:sz w:val="22"/>
        </w:rPr>
        <w:t xml:space="preserve"> order for </w:t>
      </w:r>
      <w:r w:rsidR="00407ED9" w:rsidRPr="007649FB">
        <w:rPr>
          <w:rFonts w:ascii="Arial" w:hAnsi="Arial" w:cs="Arial"/>
          <w:bCs/>
          <w:color w:val="595959" w:themeColor="text1" w:themeTint="A6"/>
          <w:sz w:val="22"/>
        </w:rPr>
        <w:t xml:space="preserve">out of home </w:t>
      </w:r>
      <w:r w:rsidRPr="007649FB">
        <w:rPr>
          <w:rFonts w:ascii="Arial" w:hAnsi="Arial" w:cs="Arial"/>
          <w:bCs/>
          <w:color w:val="595959" w:themeColor="text1" w:themeTint="A6"/>
          <w:sz w:val="22"/>
        </w:rPr>
        <w:t xml:space="preserve">placement in the foster care system at </w:t>
      </w:r>
      <w:r w:rsidR="006529CE" w:rsidRPr="007649FB">
        <w:rPr>
          <w:rFonts w:ascii="Arial" w:hAnsi="Arial" w:cs="Arial"/>
          <w:bCs/>
          <w:color w:val="595959" w:themeColor="text1" w:themeTint="A6"/>
          <w:sz w:val="22"/>
        </w:rPr>
        <w:t>any point</w:t>
      </w:r>
      <w:r w:rsidRPr="007649FB">
        <w:rPr>
          <w:rFonts w:ascii="Arial" w:hAnsi="Arial" w:cs="Arial"/>
          <w:bCs/>
          <w:color w:val="595959" w:themeColor="text1" w:themeTint="A6"/>
          <w:sz w:val="22"/>
        </w:rPr>
        <w:t>.</w:t>
      </w:r>
    </w:p>
    <w:p w14:paraId="0B2561DB" w14:textId="10854534" w:rsidR="004464E7" w:rsidRPr="007649FB" w:rsidRDefault="000E57A9" w:rsidP="007649FB">
      <w:pPr>
        <w:pStyle w:val="ListParagraph"/>
        <w:numPr>
          <w:ilvl w:val="0"/>
          <w:numId w:val="11"/>
        </w:numPr>
        <w:spacing w:after="240"/>
        <w:ind w:right="450"/>
        <w:jc w:val="both"/>
        <w:rPr>
          <w:rFonts w:ascii="Arial" w:hAnsi="Arial" w:cs="Arial"/>
          <w:color w:val="595959" w:themeColor="text1" w:themeTint="A6"/>
          <w:sz w:val="14"/>
          <w:szCs w:val="16"/>
        </w:rPr>
      </w:pPr>
      <w:r w:rsidRPr="007649FB">
        <w:rPr>
          <w:rFonts w:ascii="Arial" w:hAnsi="Arial" w:cs="Arial"/>
          <w:bCs/>
          <w:color w:val="595959" w:themeColor="text1" w:themeTint="A6"/>
          <w:sz w:val="22"/>
        </w:rPr>
        <w:t>“</w:t>
      </w:r>
      <w:r w:rsidRPr="007649FB">
        <w:rPr>
          <w:rFonts w:ascii="Arial" w:hAnsi="Arial" w:cs="Arial"/>
          <w:b/>
          <w:bCs/>
          <w:color w:val="595959" w:themeColor="text1" w:themeTint="A6"/>
          <w:sz w:val="22"/>
        </w:rPr>
        <w:t>Cohort</w:t>
      </w:r>
      <w:r w:rsidRPr="007649FB">
        <w:rPr>
          <w:rFonts w:ascii="Arial" w:hAnsi="Arial" w:cs="Arial"/>
          <w:bCs/>
          <w:color w:val="595959" w:themeColor="text1" w:themeTint="A6"/>
          <w:sz w:val="22"/>
        </w:rPr>
        <w:t xml:space="preserve">” is a group of </w:t>
      </w:r>
      <w:r w:rsidR="007517B2" w:rsidRPr="007649FB">
        <w:rPr>
          <w:rFonts w:ascii="Arial" w:hAnsi="Arial" w:cs="Arial"/>
          <w:bCs/>
          <w:color w:val="595959" w:themeColor="text1" w:themeTint="A6"/>
          <w:sz w:val="22"/>
        </w:rPr>
        <w:t>f</w:t>
      </w:r>
      <w:r w:rsidRPr="007649FB">
        <w:rPr>
          <w:rFonts w:ascii="Arial" w:hAnsi="Arial" w:cs="Arial"/>
          <w:bCs/>
          <w:color w:val="595959" w:themeColor="text1" w:themeTint="A6"/>
          <w:sz w:val="22"/>
        </w:rPr>
        <w:t xml:space="preserve">oster </w:t>
      </w:r>
      <w:r w:rsidR="007517B2" w:rsidRPr="007649FB">
        <w:rPr>
          <w:rFonts w:ascii="Arial" w:hAnsi="Arial" w:cs="Arial"/>
          <w:bCs/>
          <w:color w:val="595959" w:themeColor="text1" w:themeTint="A6"/>
          <w:sz w:val="22"/>
        </w:rPr>
        <w:t>y</w:t>
      </w:r>
      <w:r w:rsidRPr="007649FB">
        <w:rPr>
          <w:rFonts w:ascii="Arial" w:hAnsi="Arial" w:cs="Arial"/>
          <w:bCs/>
          <w:color w:val="595959" w:themeColor="text1" w:themeTint="A6"/>
          <w:sz w:val="22"/>
        </w:rPr>
        <w:t xml:space="preserve">outh </w:t>
      </w:r>
      <w:r w:rsidR="000569D3" w:rsidRPr="007649FB">
        <w:rPr>
          <w:rFonts w:ascii="Arial" w:hAnsi="Arial" w:cs="Arial"/>
          <w:bCs/>
          <w:color w:val="595959" w:themeColor="text1" w:themeTint="A6"/>
          <w:sz w:val="22"/>
        </w:rPr>
        <w:t>enrolled</w:t>
      </w:r>
      <w:r w:rsidR="000F7914" w:rsidRPr="007649FB">
        <w:rPr>
          <w:rFonts w:ascii="Arial" w:hAnsi="Arial" w:cs="Arial"/>
          <w:bCs/>
          <w:color w:val="595959" w:themeColor="text1" w:themeTint="A6"/>
          <w:sz w:val="22"/>
        </w:rPr>
        <w:t xml:space="preserve"> for the first time</w:t>
      </w:r>
      <w:r w:rsidR="000569D3" w:rsidRPr="007649FB">
        <w:rPr>
          <w:rFonts w:ascii="Arial" w:hAnsi="Arial" w:cs="Arial"/>
          <w:bCs/>
          <w:color w:val="595959" w:themeColor="text1" w:themeTint="A6"/>
          <w:sz w:val="22"/>
        </w:rPr>
        <w:t xml:space="preserve"> at</w:t>
      </w:r>
      <w:r w:rsidRPr="007649FB">
        <w:rPr>
          <w:rFonts w:ascii="Arial" w:hAnsi="Arial" w:cs="Arial"/>
          <w:bCs/>
          <w:color w:val="595959" w:themeColor="text1" w:themeTint="A6"/>
          <w:sz w:val="22"/>
        </w:rPr>
        <w:t xml:space="preserve"> a specific institution within a single academic year. </w:t>
      </w:r>
    </w:p>
    <w:p w14:paraId="49ECA8F1" w14:textId="77777777" w:rsidR="00514A51" w:rsidRDefault="00514A51" w:rsidP="00514A51">
      <w:pPr>
        <w:spacing w:after="240"/>
        <w:ind w:right="450"/>
        <w:jc w:val="both"/>
        <w:rPr>
          <w:rFonts w:ascii="Arial" w:hAnsi="Arial" w:cs="Arial"/>
          <w:bCs/>
          <w:color w:val="595959" w:themeColor="text1" w:themeTint="A6"/>
          <w:sz w:val="22"/>
        </w:rPr>
      </w:pPr>
      <w:r w:rsidRPr="00514A51">
        <w:rPr>
          <w:rFonts w:ascii="Arial" w:hAnsi="Arial" w:cs="Arial"/>
          <w:bCs/>
          <w:color w:val="595959" w:themeColor="text1" w:themeTint="A6"/>
          <w:sz w:val="22"/>
        </w:rPr>
        <w:t>The capacity to collect and examine these metrics varies by campus</w:t>
      </w:r>
      <w:r>
        <w:rPr>
          <w:rFonts w:ascii="Arial" w:hAnsi="Arial" w:cs="Arial"/>
          <w:bCs/>
          <w:color w:val="595959" w:themeColor="text1" w:themeTint="A6"/>
          <w:sz w:val="22"/>
        </w:rPr>
        <w:t>. P</w:t>
      </w:r>
      <w:r w:rsidR="007649FB">
        <w:rPr>
          <w:rFonts w:ascii="Arial" w:hAnsi="Arial" w:cs="Arial"/>
          <w:bCs/>
          <w:color w:val="595959" w:themeColor="text1" w:themeTint="A6"/>
          <w:sz w:val="22"/>
        </w:rPr>
        <w:t xml:space="preserve">artners are encouraged to examine the </w:t>
      </w:r>
      <w:r>
        <w:rPr>
          <w:rFonts w:ascii="Arial" w:hAnsi="Arial" w:cs="Arial"/>
          <w:bCs/>
          <w:color w:val="595959" w:themeColor="text1" w:themeTint="A6"/>
          <w:sz w:val="22"/>
        </w:rPr>
        <w:t xml:space="preserve">accessible </w:t>
      </w:r>
      <w:r w:rsidR="007649FB">
        <w:rPr>
          <w:rFonts w:ascii="Arial" w:hAnsi="Arial" w:cs="Arial"/>
          <w:bCs/>
          <w:color w:val="595959" w:themeColor="text1" w:themeTint="A6"/>
          <w:sz w:val="22"/>
        </w:rPr>
        <w:t>m</w:t>
      </w:r>
      <w:r>
        <w:rPr>
          <w:rFonts w:ascii="Arial" w:hAnsi="Arial" w:cs="Arial"/>
          <w:bCs/>
          <w:color w:val="595959" w:themeColor="text1" w:themeTint="A6"/>
          <w:sz w:val="22"/>
        </w:rPr>
        <w:t xml:space="preserve">etrics, </w:t>
      </w:r>
      <w:r w:rsidR="007649FB">
        <w:rPr>
          <w:rFonts w:ascii="Arial" w:hAnsi="Arial" w:cs="Arial"/>
          <w:bCs/>
          <w:color w:val="595959" w:themeColor="text1" w:themeTint="A6"/>
          <w:sz w:val="22"/>
        </w:rPr>
        <w:t xml:space="preserve">and at the same time, </w:t>
      </w:r>
      <w:r>
        <w:rPr>
          <w:rFonts w:ascii="Arial" w:hAnsi="Arial" w:cs="Arial"/>
          <w:bCs/>
          <w:color w:val="595959" w:themeColor="text1" w:themeTint="A6"/>
          <w:sz w:val="22"/>
        </w:rPr>
        <w:t>build capacity to collect more metrics that have the potential to inform their efforts to support foster youth.</w:t>
      </w:r>
      <w:r w:rsidR="007649FB">
        <w:rPr>
          <w:rFonts w:ascii="Arial" w:hAnsi="Arial" w:cs="Arial"/>
          <w:bCs/>
          <w:color w:val="595959" w:themeColor="text1" w:themeTint="A6"/>
          <w:sz w:val="22"/>
        </w:rPr>
        <w:t xml:space="preserve"> </w:t>
      </w:r>
    </w:p>
    <w:p w14:paraId="1E50971F" w14:textId="0A3065B0" w:rsidR="007649FB" w:rsidRPr="007649FB" w:rsidRDefault="00514A51" w:rsidP="004464E7">
      <w:pPr>
        <w:ind w:right="450"/>
        <w:jc w:val="both"/>
        <w:rPr>
          <w:rFonts w:ascii="Arial" w:hAnsi="Arial" w:cs="Arial"/>
          <w:bCs/>
          <w:color w:val="595959" w:themeColor="text1" w:themeTint="A6"/>
          <w:sz w:val="22"/>
        </w:rPr>
      </w:pPr>
      <w:r w:rsidRPr="00514A51">
        <w:rPr>
          <w:rFonts w:ascii="Arial" w:hAnsi="Arial" w:cs="Arial"/>
          <w:bCs/>
          <w:color w:val="595959" w:themeColor="text1" w:themeTint="A6"/>
          <w:sz w:val="22"/>
        </w:rPr>
        <w:t xml:space="preserve">For partners participating in multi-campus networks, please note that the metrics to be reported in year one are highlighted in green. </w:t>
      </w:r>
      <w:r>
        <w:rPr>
          <w:rFonts w:ascii="Arial" w:hAnsi="Arial" w:cs="Arial"/>
          <w:bCs/>
          <w:color w:val="595959" w:themeColor="text1" w:themeTint="A6"/>
          <w:sz w:val="22"/>
        </w:rPr>
        <w:t xml:space="preserve">For more information, please refer to </w:t>
      </w:r>
      <w:r w:rsidR="00707A52" w:rsidRPr="00707A52">
        <w:rPr>
          <w:rFonts w:ascii="Arial" w:hAnsi="Arial" w:cs="Arial"/>
          <w:bCs/>
          <w:i/>
          <w:color w:val="595959" w:themeColor="text1" w:themeTint="A6"/>
          <w:sz w:val="22"/>
        </w:rPr>
        <w:t>Creating and Informed and Responsive Campus Culture for Foster Youth: A Reference Guide for College Professionals</w:t>
      </w:r>
      <w:r w:rsidR="00707A52">
        <w:rPr>
          <w:rFonts w:ascii="Arial" w:hAnsi="Arial" w:cs="Arial"/>
          <w:bCs/>
          <w:color w:val="595959" w:themeColor="text1" w:themeTint="A6"/>
          <w:sz w:val="22"/>
        </w:rPr>
        <w:t xml:space="preserve"> </w:t>
      </w:r>
      <w:r>
        <w:rPr>
          <w:rFonts w:ascii="Arial" w:hAnsi="Arial" w:cs="Arial"/>
          <w:bCs/>
          <w:color w:val="595959" w:themeColor="text1" w:themeTint="A6"/>
          <w:sz w:val="22"/>
        </w:rPr>
        <w:t xml:space="preserve">and </w:t>
      </w:r>
      <w:r w:rsidRPr="00514A51">
        <w:rPr>
          <w:rFonts w:ascii="Arial" w:hAnsi="Arial" w:cs="Arial"/>
          <w:bCs/>
          <w:i/>
          <w:color w:val="595959" w:themeColor="text1" w:themeTint="A6"/>
          <w:sz w:val="22"/>
        </w:rPr>
        <w:t xml:space="preserve">California College Pathways </w:t>
      </w:r>
      <w:r w:rsidRPr="00707A52">
        <w:rPr>
          <w:rFonts w:ascii="Arial" w:hAnsi="Arial" w:cs="Arial"/>
          <w:bCs/>
          <w:color w:val="595959" w:themeColor="text1" w:themeTint="A6"/>
          <w:sz w:val="22"/>
        </w:rPr>
        <w:t>and</w:t>
      </w:r>
      <w:r w:rsidRPr="00514A51">
        <w:rPr>
          <w:rFonts w:ascii="Arial" w:hAnsi="Arial" w:cs="Arial"/>
          <w:bCs/>
          <w:i/>
          <w:color w:val="595959" w:themeColor="text1" w:themeTint="A6"/>
          <w:sz w:val="22"/>
        </w:rPr>
        <w:t xml:space="preserve"> Cal-PASS Plus: Accessing Institutional Foster Youth Data</w:t>
      </w:r>
      <w:r>
        <w:rPr>
          <w:rFonts w:ascii="Arial" w:hAnsi="Arial" w:cs="Arial"/>
          <w:bCs/>
          <w:color w:val="595959" w:themeColor="text1" w:themeTint="A6"/>
          <w:sz w:val="22"/>
        </w:rPr>
        <w:t>.</w:t>
      </w:r>
    </w:p>
    <w:tbl>
      <w:tblPr>
        <w:tblStyle w:val="TableGrid"/>
        <w:tblW w:w="0" w:type="auto"/>
        <w:tblLook w:val="04A0" w:firstRow="1" w:lastRow="0" w:firstColumn="1" w:lastColumn="0" w:noHBand="0" w:noVBand="1"/>
      </w:tblPr>
      <w:tblGrid>
        <w:gridCol w:w="2088"/>
        <w:gridCol w:w="3420"/>
        <w:gridCol w:w="2070"/>
        <w:gridCol w:w="3420"/>
        <w:gridCol w:w="2340"/>
      </w:tblGrid>
      <w:tr w:rsidR="00B734AE" w:rsidRPr="0055682D" w14:paraId="2AE197EC" w14:textId="77777777" w:rsidTr="002746A5">
        <w:trPr>
          <w:trHeight w:val="602"/>
        </w:trPr>
        <w:tc>
          <w:tcPr>
            <w:tcW w:w="13338" w:type="dxa"/>
            <w:gridSpan w:val="5"/>
            <w:shd w:val="clear" w:color="auto" w:fill="5F3B80"/>
            <w:vAlign w:val="center"/>
          </w:tcPr>
          <w:p w14:paraId="7B70A11C" w14:textId="77777777" w:rsidR="00B734AE" w:rsidRPr="0055682D" w:rsidRDefault="00B734AE" w:rsidP="0055682D">
            <w:pPr>
              <w:rPr>
                <w:rFonts w:asciiTheme="majorHAnsi" w:hAnsiTheme="majorHAnsi"/>
                <w:b/>
                <w:i/>
                <w:sz w:val="44"/>
                <w:szCs w:val="44"/>
              </w:rPr>
            </w:pPr>
            <w:r w:rsidRPr="000678C8">
              <w:rPr>
                <w:rFonts w:asciiTheme="majorHAnsi" w:hAnsiTheme="majorHAnsi"/>
                <w:b/>
                <w:i/>
                <w:color w:val="FFFFFF" w:themeColor="background1"/>
                <w:sz w:val="44"/>
                <w:szCs w:val="44"/>
              </w:rPr>
              <w:lastRenderedPageBreak/>
              <w:t>EQUIP</w:t>
            </w:r>
          </w:p>
        </w:tc>
      </w:tr>
      <w:tr w:rsidR="0080150F" w:rsidRPr="00D3601F" w14:paraId="6BA8BE29" w14:textId="77777777" w:rsidTr="002746A5">
        <w:tc>
          <w:tcPr>
            <w:tcW w:w="2088" w:type="dxa"/>
          </w:tcPr>
          <w:p w14:paraId="2B8E102D" w14:textId="77777777" w:rsidR="0080150F" w:rsidRPr="00D3601F" w:rsidRDefault="0080150F" w:rsidP="0080150F">
            <w:pPr>
              <w:jc w:val="center"/>
              <w:rPr>
                <w:rFonts w:ascii="Arial" w:hAnsi="Arial" w:cs="Arial"/>
                <w:b/>
                <w:sz w:val="22"/>
                <w:szCs w:val="22"/>
              </w:rPr>
            </w:pPr>
            <w:r w:rsidRPr="00D3601F">
              <w:rPr>
                <w:rFonts w:ascii="Arial" w:hAnsi="Arial" w:cs="Arial"/>
                <w:b/>
                <w:sz w:val="22"/>
                <w:szCs w:val="22"/>
              </w:rPr>
              <w:t>Measure</w:t>
            </w:r>
          </w:p>
        </w:tc>
        <w:tc>
          <w:tcPr>
            <w:tcW w:w="3420" w:type="dxa"/>
          </w:tcPr>
          <w:p w14:paraId="040F6737" w14:textId="77777777" w:rsidR="0080150F" w:rsidRPr="00D3601F" w:rsidRDefault="0080150F" w:rsidP="0080150F">
            <w:pPr>
              <w:jc w:val="center"/>
              <w:rPr>
                <w:rFonts w:ascii="Arial" w:hAnsi="Arial" w:cs="Arial"/>
                <w:b/>
                <w:sz w:val="22"/>
                <w:szCs w:val="22"/>
              </w:rPr>
            </w:pPr>
            <w:r w:rsidRPr="00D3601F">
              <w:rPr>
                <w:rFonts w:ascii="Arial" w:hAnsi="Arial" w:cs="Arial"/>
                <w:b/>
                <w:sz w:val="22"/>
                <w:szCs w:val="22"/>
              </w:rPr>
              <w:t>Milestone</w:t>
            </w:r>
          </w:p>
        </w:tc>
        <w:tc>
          <w:tcPr>
            <w:tcW w:w="2070" w:type="dxa"/>
          </w:tcPr>
          <w:p w14:paraId="5DF76CCA" w14:textId="77777777" w:rsidR="0080150F" w:rsidRPr="00D3601F" w:rsidRDefault="0080150F" w:rsidP="0080150F">
            <w:pPr>
              <w:jc w:val="center"/>
              <w:rPr>
                <w:rFonts w:ascii="Arial" w:hAnsi="Arial" w:cs="Arial"/>
                <w:b/>
                <w:sz w:val="22"/>
                <w:szCs w:val="22"/>
              </w:rPr>
            </w:pPr>
            <w:r w:rsidRPr="00D3601F">
              <w:rPr>
                <w:rFonts w:ascii="Arial" w:hAnsi="Arial" w:cs="Arial"/>
                <w:b/>
                <w:sz w:val="22"/>
                <w:szCs w:val="22"/>
              </w:rPr>
              <w:t>Data Source</w:t>
            </w:r>
          </w:p>
        </w:tc>
        <w:tc>
          <w:tcPr>
            <w:tcW w:w="3420" w:type="dxa"/>
          </w:tcPr>
          <w:p w14:paraId="781569FB" w14:textId="5DC0D26E" w:rsidR="0080150F" w:rsidRPr="00D3601F" w:rsidRDefault="0080150F" w:rsidP="0080150F">
            <w:pPr>
              <w:jc w:val="center"/>
              <w:rPr>
                <w:rFonts w:ascii="Arial" w:hAnsi="Arial" w:cs="Arial"/>
                <w:b/>
                <w:sz w:val="22"/>
                <w:szCs w:val="22"/>
              </w:rPr>
            </w:pPr>
            <w:r w:rsidRPr="00D3601F">
              <w:rPr>
                <w:rFonts w:ascii="Arial" w:hAnsi="Arial" w:cs="Arial"/>
                <w:b/>
                <w:sz w:val="22"/>
                <w:szCs w:val="22"/>
              </w:rPr>
              <w:t xml:space="preserve">Momentum </w:t>
            </w:r>
            <w:r w:rsidR="002266EB">
              <w:rPr>
                <w:rFonts w:ascii="Arial" w:hAnsi="Arial" w:cs="Arial"/>
                <w:b/>
                <w:sz w:val="22"/>
                <w:szCs w:val="22"/>
              </w:rPr>
              <w:t>Metric</w:t>
            </w:r>
          </w:p>
        </w:tc>
        <w:tc>
          <w:tcPr>
            <w:tcW w:w="2340" w:type="dxa"/>
          </w:tcPr>
          <w:p w14:paraId="688FB1E6" w14:textId="77777777" w:rsidR="0080150F" w:rsidRPr="00D3601F" w:rsidRDefault="0080150F" w:rsidP="0080150F">
            <w:pPr>
              <w:jc w:val="center"/>
              <w:rPr>
                <w:rFonts w:ascii="Arial" w:hAnsi="Arial" w:cs="Arial"/>
                <w:b/>
                <w:sz w:val="22"/>
                <w:szCs w:val="22"/>
              </w:rPr>
            </w:pPr>
            <w:r w:rsidRPr="00D3601F">
              <w:rPr>
                <w:rFonts w:ascii="Arial" w:hAnsi="Arial" w:cs="Arial"/>
                <w:b/>
                <w:sz w:val="22"/>
                <w:szCs w:val="22"/>
              </w:rPr>
              <w:t>Data Source</w:t>
            </w:r>
          </w:p>
        </w:tc>
      </w:tr>
      <w:tr w:rsidR="002746A5" w:rsidRPr="00D3601F" w14:paraId="5E186035" w14:textId="77777777" w:rsidTr="0041285E">
        <w:trPr>
          <w:trHeight w:val="1331"/>
        </w:trPr>
        <w:tc>
          <w:tcPr>
            <w:tcW w:w="2088" w:type="dxa"/>
          </w:tcPr>
          <w:p w14:paraId="43942387" w14:textId="77777777" w:rsidR="002746A5" w:rsidRPr="00D3601F" w:rsidRDefault="002746A5" w:rsidP="00455D60">
            <w:pPr>
              <w:rPr>
                <w:rFonts w:ascii="Arial" w:hAnsi="Arial" w:cs="Arial"/>
                <w:b/>
                <w:sz w:val="22"/>
                <w:szCs w:val="22"/>
              </w:rPr>
            </w:pPr>
            <w:r w:rsidRPr="00D3601F">
              <w:rPr>
                <w:rFonts w:ascii="Arial" w:hAnsi="Arial" w:cs="Arial"/>
                <w:b/>
                <w:sz w:val="22"/>
                <w:szCs w:val="22"/>
              </w:rPr>
              <w:t>College Preparedness</w:t>
            </w:r>
          </w:p>
        </w:tc>
        <w:tc>
          <w:tcPr>
            <w:tcW w:w="3420" w:type="dxa"/>
            <w:shd w:val="clear" w:color="auto" w:fill="EAF1DD" w:themeFill="accent3" w:themeFillTint="33"/>
          </w:tcPr>
          <w:p w14:paraId="2523DCF8" w14:textId="6935D518" w:rsidR="002746A5" w:rsidRPr="00D3601F" w:rsidRDefault="00590E33" w:rsidP="0057788E">
            <w:pPr>
              <w:rPr>
                <w:rFonts w:ascii="Arial" w:hAnsi="Arial" w:cs="Arial"/>
                <w:sz w:val="22"/>
                <w:szCs w:val="22"/>
              </w:rPr>
            </w:pPr>
            <w:r>
              <w:rPr>
                <w:rFonts w:ascii="Arial" w:hAnsi="Arial" w:cs="Arial"/>
                <w:sz w:val="22"/>
                <w:szCs w:val="22"/>
              </w:rPr>
              <w:t xml:space="preserve">1.1 </w:t>
            </w:r>
            <w:r w:rsidR="002746A5" w:rsidRPr="00D3601F">
              <w:rPr>
                <w:rFonts w:ascii="Arial" w:hAnsi="Arial" w:cs="Arial"/>
                <w:sz w:val="22"/>
                <w:szCs w:val="22"/>
              </w:rPr>
              <w:t xml:space="preserve">Percent and number of </w:t>
            </w:r>
            <w:r w:rsidR="002746A5">
              <w:rPr>
                <w:rFonts w:ascii="Arial" w:hAnsi="Arial" w:cs="Arial"/>
                <w:sz w:val="22"/>
                <w:szCs w:val="22"/>
              </w:rPr>
              <w:t xml:space="preserve">unduplicated </w:t>
            </w:r>
            <w:r w:rsidR="002746A5" w:rsidRPr="00D3601F">
              <w:rPr>
                <w:rFonts w:ascii="Arial" w:hAnsi="Arial" w:cs="Arial"/>
                <w:sz w:val="22"/>
                <w:szCs w:val="22"/>
              </w:rPr>
              <w:t>students’ first college course attempted in Math, English or ESL was below transfer</w:t>
            </w:r>
            <w:r w:rsidR="002746A5">
              <w:rPr>
                <w:rFonts w:ascii="Arial" w:hAnsi="Arial" w:cs="Arial"/>
                <w:sz w:val="22"/>
                <w:szCs w:val="22"/>
              </w:rPr>
              <w:t xml:space="preserve"> level</w:t>
            </w:r>
            <w:r w:rsidR="002746A5" w:rsidRPr="00D3601F">
              <w:rPr>
                <w:rFonts w:ascii="Arial" w:hAnsi="Arial" w:cs="Arial"/>
                <w:sz w:val="22"/>
                <w:szCs w:val="22"/>
              </w:rPr>
              <w:t>/remedial level</w:t>
            </w:r>
          </w:p>
        </w:tc>
        <w:tc>
          <w:tcPr>
            <w:tcW w:w="2070" w:type="dxa"/>
          </w:tcPr>
          <w:p w14:paraId="6BE0D149" w14:textId="77777777" w:rsidR="002746A5" w:rsidRPr="00D3601F" w:rsidRDefault="002746A5">
            <w:pPr>
              <w:rPr>
                <w:rFonts w:ascii="Arial" w:hAnsi="Arial" w:cs="Arial"/>
                <w:sz w:val="22"/>
                <w:szCs w:val="22"/>
              </w:rPr>
            </w:pPr>
            <w:r w:rsidRPr="00D3601F">
              <w:rPr>
                <w:rFonts w:ascii="Arial" w:hAnsi="Arial" w:cs="Arial"/>
                <w:sz w:val="22"/>
                <w:szCs w:val="22"/>
              </w:rPr>
              <w:t>Cal-PASS Plus</w:t>
            </w:r>
            <w:r>
              <w:rPr>
                <w:rFonts w:ascii="Arial" w:hAnsi="Arial" w:cs="Arial"/>
                <w:sz w:val="22"/>
                <w:szCs w:val="22"/>
              </w:rPr>
              <w:t xml:space="preserve"> or local college / university data</w:t>
            </w:r>
          </w:p>
        </w:tc>
        <w:tc>
          <w:tcPr>
            <w:tcW w:w="3420" w:type="dxa"/>
            <w:shd w:val="clear" w:color="auto" w:fill="auto"/>
          </w:tcPr>
          <w:p w14:paraId="2AC9CA64" w14:textId="77777777" w:rsidR="002746A5" w:rsidRPr="00D3601F" w:rsidRDefault="002746A5" w:rsidP="00645399">
            <w:pPr>
              <w:rPr>
                <w:rFonts w:ascii="Arial" w:hAnsi="Arial" w:cs="Arial"/>
                <w:sz w:val="22"/>
                <w:szCs w:val="22"/>
              </w:rPr>
            </w:pPr>
            <w:r w:rsidRPr="00D3601F">
              <w:rPr>
                <w:rFonts w:ascii="Arial" w:hAnsi="Arial" w:cs="Arial"/>
                <w:sz w:val="22"/>
                <w:szCs w:val="22"/>
              </w:rPr>
              <w:t>Percent and number of students who assessed as college ready in high school based upon any of the following: EAP, SAT or ACT</w:t>
            </w:r>
          </w:p>
        </w:tc>
        <w:tc>
          <w:tcPr>
            <w:tcW w:w="2340" w:type="dxa"/>
          </w:tcPr>
          <w:p w14:paraId="1A663553" w14:textId="77777777" w:rsidR="002746A5" w:rsidRPr="00D3601F" w:rsidRDefault="002746A5" w:rsidP="00455D60">
            <w:pPr>
              <w:rPr>
                <w:rFonts w:ascii="Arial" w:hAnsi="Arial" w:cs="Arial"/>
                <w:sz w:val="22"/>
                <w:szCs w:val="22"/>
              </w:rPr>
            </w:pPr>
            <w:r w:rsidRPr="00D3601F">
              <w:rPr>
                <w:rFonts w:ascii="Arial" w:hAnsi="Arial" w:cs="Arial"/>
                <w:sz w:val="22"/>
                <w:szCs w:val="22"/>
              </w:rPr>
              <w:t>Cal-PASS Plus</w:t>
            </w:r>
            <w:r>
              <w:rPr>
                <w:rFonts w:ascii="Arial" w:hAnsi="Arial" w:cs="Arial"/>
                <w:sz w:val="22"/>
                <w:szCs w:val="22"/>
              </w:rPr>
              <w:t xml:space="preserve"> or local K-12 school districts</w:t>
            </w:r>
          </w:p>
        </w:tc>
      </w:tr>
      <w:tr w:rsidR="002746A5" w:rsidRPr="00D3601F" w14:paraId="63D462DA" w14:textId="77777777" w:rsidTr="004464E7">
        <w:trPr>
          <w:trHeight w:val="1043"/>
        </w:trPr>
        <w:tc>
          <w:tcPr>
            <w:tcW w:w="2088" w:type="dxa"/>
          </w:tcPr>
          <w:p w14:paraId="682FADCA" w14:textId="77777777" w:rsidR="002746A5" w:rsidRPr="00D3601F" w:rsidRDefault="002746A5" w:rsidP="00455D60">
            <w:pPr>
              <w:rPr>
                <w:rFonts w:ascii="Arial" w:hAnsi="Arial" w:cs="Arial"/>
                <w:b/>
                <w:sz w:val="22"/>
                <w:szCs w:val="22"/>
              </w:rPr>
            </w:pPr>
          </w:p>
        </w:tc>
        <w:tc>
          <w:tcPr>
            <w:tcW w:w="3420" w:type="dxa"/>
            <w:shd w:val="clear" w:color="auto" w:fill="EAF1DD" w:themeFill="accent3" w:themeFillTint="33"/>
          </w:tcPr>
          <w:p w14:paraId="082B04BD" w14:textId="513CEF21" w:rsidR="002746A5" w:rsidRPr="00D3601F" w:rsidRDefault="00590E33" w:rsidP="00EB7202">
            <w:pPr>
              <w:rPr>
                <w:rFonts w:ascii="Arial" w:hAnsi="Arial" w:cs="Arial"/>
                <w:sz w:val="22"/>
                <w:szCs w:val="22"/>
              </w:rPr>
            </w:pPr>
            <w:r>
              <w:rPr>
                <w:rFonts w:ascii="Arial" w:hAnsi="Arial" w:cs="Arial"/>
                <w:sz w:val="22"/>
                <w:szCs w:val="22"/>
              </w:rPr>
              <w:t xml:space="preserve">1.2 </w:t>
            </w:r>
            <w:r w:rsidR="002746A5" w:rsidRPr="00D3601F">
              <w:rPr>
                <w:rFonts w:ascii="Arial" w:hAnsi="Arial" w:cs="Arial"/>
                <w:sz w:val="22"/>
                <w:szCs w:val="22"/>
              </w:rPr>
              <w:t>Percent and number of students’ first college course attempted in Math</w:t>
            </w:r>
            <w:r w:rsidR="002746A5">
              <w:rPr>
                <w:rFonts w:ascii="Arial" w:hAnsi="Arial" w:cs="Arial"/>
                <w:sz w:val="22"/>
                <w:szCs w:val="22"/>
              </w:rPr>
              <w:t xml:space="preserve"> was transfer/</w:t>
            </w:r>
            <w:r w:rsidR="002746A5" w:rsidRPr="00D3601F">
              <w:rPr>
                <w:rFonts w:ascii="Arial" w:hAnsi="Arial" w:cs="Arial"/>
                <w:sz w:val="22"/>
                <w:szCs w:val="22"/>
              </w:rPr>
              <w:t>college level</w:t>
            </w:r>
          </w:p>
        </w:tc>
        <w:tc>
          <w:tcPr>
            <w:tcW w:w="2070" w:type="dxa"/>
          </w:tcPr>
          <w:p w14:paraId="75617EC7" w14:textId="77777777" w:rsidR="002746A5" w:rsidRPr="00D3601F" w:rsidRDefault="002746A5">
            <w:pPr>
              <w:rPr>
                <w:rFonts w:ascii="Arial" w:hAnsi="Arial" w:cs="Arial"/>
                <w:sz w:val="22"/>
                <w:szCs w:val="22"/>
              </w:rPr>
            </w:pPr>
            <w:r w:rsidRPr="00D3601F">
              <w:rPr>
                <w:rFonts w:ascii="Arial" w:hAnsi="Arial" w:cs="Arial"/>
                <w:sz w:val="22"/>
                <w:szCs w:val="22"/>
              </w:rPr>
              <w:t>Cal-PASS Plus</w:t>
            </w:r>
            <w:r>
              <w:rPr>
                <w:rFonts w:ascii="Arial" w:hAnsi="Arial" w:cs="Arial"/>
                <w:sz w:val="22"/>
                <w:szCs w:val="22"/>
              </w:rPr>
              <w:t xml:space="preserve"> or local college / university data</w:t>
            </w:r>
          </w:p>
        </w:tc>
        <w:tc>
          <w:tcPr>
            <w:tcW w:w="3420" w:type="dxa"/>
          </w:tcPr>
          <w:p w14:paraId="38499A5F" w14:textId="77777777" w:rsidR="002746A5" w:rsidRPr="00D3601F" w:rsidRDefault="002746A5" w:rsidP="00455D60">
            <w:pPr>
              <w:rPr>
                <w:rFonts w:ascii="Arial" w:hAnsi="Arial" w:cs="Arial"/>
                <w:sz w:val="22"/>
                <w:szCs w:val="22"/>
              </w:rPr>
            </w:pPr>
            <w:r w:rsidRPr="00D3601F">
              <w:rPr>
                <w:rFonts w:ascii="Arial" w:hAnsi="Arial" w:cs="Arial"/>
                <w:sz w:val="22"/>
                <w:szCs w:val="22"/>
              </w:rPr>
              <w:t xml:space="preserve">Percent and number of students who completed </w:t>
            </w:r>
            <w:r>
              <w:rPr>
                <w:rFonts w:ascii="Arial" w:hAnsi="Arial" w:cs="Arial"/>
                <w:sz w:val="22"/>
                <w:szCs w:val="22"/>
              </w:rPr>
              <w:t>“</w:t>
            </w:r>
            <w:r w:rsidRPr="00D3601F">
              <w:rPr>
                <w:rFonts w:ascii="Arial" w:hAnsi="Arial" w:cs="Arial"/>
                <w:sz w:val="22"/>
                <w:szCs w:val="22"/>
              </w:rPr>
              <w:t>A-G</w:t>
            </w:r>
            <w:r>
              <w:rPr>
                <w:rFonts w:ascii="Arial" w:hAnsi="Arial" w:cs="Arial"/>
                <w:sz w:val="22"/>
                <w:szCs w:val="22"/>
              </w:rPr>
              <w:t>”</w:t>
            </w:r>
            <w:r w:rsidRPr="00D3601F">
              <w:rPr>
                <w:rFonts w:ascii="Arial" w:hAnsi="Arial" w:cs="Arial"/>
                <w:sz w:val="22"/>
                <w:szCs w:val="22"/>
              </w:rPr>
              <w:t xml:space="preserve"> coursework requirements in high school to be eligible for CSU and/or UC</w:t>
            </w:r>
          </w:p>
        </w:tc>
        <w:tc>
          <w:tcPr>
            <w:tcW w:w="2340" w:type="dxa"/>
          </w:tcPr>
          <w:p w14:paraId="7AB3EE92" w14:textId="77777777" w:rsidR="002746A5" w:rsidRPr="00D3601F" w:rsidRDefault="002746A5" w:rsidP="00455D60">
            <w:pPr>
              <w:rPr>
                <w:rFonts w:ascii="Arial" w:hAnsi="Arial" w:cs="Arial"/>
                <w:sz w:val="22"/>
                <w:szCs w:val="22"/>
              </w:rPr>
            </w:pPr>
            <w:r w:rsidRPr="00D3601F">
              <w:rPr>
                <w:rFonts w:ascii="Arial" w:hAnsi="Arial" w:cs="Arial"/>
                <w:sz w:val="22"/>
                <w:szCs w:val="22"/>
              </w:rPr>
              <w:t>Cal-PASS Plus</w:t>
            </w:r>
            <w:r>
              <w:rPr>
                <w:rFonts w:ascii="Arial" w:hAnsi="Arial" w:cs="Arial"/>
                <w:sz w:val="22"/>
                <w:szCs w:val="22"/>
              </w:rPr>
              <w:t xml:space="preserve"> or local K-12 school districts</w:t>
            </w:r>
          </w:p>
        </w:tc>
      </w:tr>
      <w:tr w:rsidR="002746A5" w:rsidRPr="00D3601F" w14:paraId="4404CB21" w14:textId="77777777" w:rsidTr="004464E7">
        <w:trPr>
          <w:trHeight w:val="1151"/>
        </w:trPr>
        <w:tc>
          <w:tcPr>
            <w:tcW w:w="2088" w:type="dxa"/>
          </w:tcPr>
          <w:p w14:paraId="65E1434C" w14:textId="77777777" w:rsidR="002746A5" w:rsidRPr="00D3601F" w:rsidRDefault="002746A5" w:rsidP="00455D60">
            <w:pPr>
              <w:rPr>
                <w:rFonts w:ascii="Arial" w:hAnsi="Arial" w:cs="Arial"/>
                <w:b/>
                <w:sz w:val="22"/>
                <w:szCs w:val="22"/>
              </w:rPr>
            </w:pPr>
          </w:p>
        </w:tc>
        <w:tc>
          <w:tcPr>
            <w:tcW w:w="3420" w:type="dxa"/>
            <w:shd w:val="clear" w:color="auto" w:fill="EAF1DD" w:themeFill="accent3" w:themeFillTint="33"/>
          </w:tcPr>
          <w:p w14:paraId="0DDFAF5A" w14:textId="29AEB708" w:rsidR="002746A5" w:rsidRDefault="00590E33" w:rsidP="00EB7202">
            <w:pPr>
              <w:rPr>
                <w:rFonts w:ascii="Arial" w:hAnsi="Arial" w:cs="Arial"/>
                <w:sz w:val="22"/>
                <w:szCs w:val="22"/>
              </w:rPr>
            </w:pPr>
            <w:r>
              <w:rPr>
                <w:rFonts w:ascii="Arial" w:hAnsi="Arial" w:cs="Arial"/>
                <w:sz w:val="22"/>
                <w:szCs w:val="22"/>
              </w:rPr>
              <w:t xml:space="preserve">1.3 </w:t>
            </w:r>
            <w:r w:rsidR="002746A5" w:rsidRPr="00D3601F">
              <w:rPr>
                <w:rFonts w:ascii="Arial" w:hAnsi="Arial" w:cs="Arial"/>
                <w:sz w:val="22"/>
                <w:szCs w:val="22"/>
              </w:rPr>
              <w:t xml:space="preserve">Percent and number of students’ first college course attempted in </w:t>
            </w:r>
            <w:r w:rsidR="002746A5">
              <w:rPr>
                <w:rFonts w:ascii="Arial" w:hAnsi="Arial" w:cs="Arial"/>
                <w:sz w:val="22"/>
                <w:szCs w:val="22"/>
              </w:rPr>
              <w:t>English was transfer/</w:t>
            </w:r>
            <w:r w:rsidR="002746A5" w:rsidRPr="00D3601F">
              <w:rPr>
                <w:rFonts w:ascii="Arial" w:hAnsi="Arial" w:cs="Arial"/>
                <w:sz w:val="22"/>
                <w:szCs w:val="22"/>
              </w:rPr>
              <w:t>college level</w:t>
            </w:r>
          </w:p>
        </w:tc>
        <w:tc>
          <w:tcPr>
            <w:tcW w:w="2070" w:type="dxa"/>
          </w:tcPr>
          <w:p w14:paraId="5956C305" w14:textId="77777777" w:rsidR="002746A5" w:rsidRPr="00D3601F" w:rsidRDefault="002746A5">
            <w:pPr>
              <w:rPr>
                <w:rFonts w:ascii="Arial" w:hAnsi="Arial" w:cs="Arial"/>
                <w:sz w:val="22"/>
                <w:szCs w:val="22"/>
              </w:rPr>
            </w:pPr>
            <w:r w:rsidRPr="00D3601F">
              <w:rPr>
                <w:rFonts w:ascii="Arial" w:hAnsi="Arial" w:cs="Arial"/>
                <w:sz w:val="22"/>
                <w:szCs w:val="22"/>
              </w:rPr>
              <w:t>Cal-PASS Plus</w:t>
            </w:r>
            <w:r>
              <w:rPr>
                <w:rFonts w:ascii="Arial" w:hAnsi="Arial" w:cs="Arial"/>
                <w:sz w:val="22"/>
                <w:szCs w:val="22"/>
              </w:rPr>
              <w:t xml:space="preserve"> or local college / university data</w:t>
            </w:r>
          </w:p>
        </w:tc>
        <w:tc>
          <w:tcPr>
            <w:tcW w:w="3420" w:type="dxa"/>
          </w:tcPr>
          <w:p w14:paraId="708480EA" w14:textId="77777777" w:rsidR="002746A5" w:rsidRDefault="002746A5" w:rsidP="00031037">
            <w:pPr>
              <w:rPr>
                <w:rFonts w:ascii="Arial" w:hAnsi="Arial" w:cs="Arial"/>
                <w:sz w:val="22"/>
                <w:szCs w:val="22"/>
              </w:rPr>
            </w:pPr>
            <w:r w:rsidRPr="00D3601F">
              <w:rPr>
                <w:rFonts w:ascii="Arial" w:hAnsi="Arial" w:cs="Arial"/>
                <w:sz w:val="22"/>
                <w:szCs w:val="22"/>
              </w:rPr>
              <w:t>Percent and number of students receiving a 3.0 GPA or higher in “A-G” courses</w:t>
            </w:r>
          </w:p>
        </w:tc>
        <w:tc>
          <w:tcPr>
            <w:tcW w:w="2340" w:type="dxa"/>
          </w:tcPr>
          <w:p w14:paraId="265272A4" w14:textId="77777777" w:rsidR="002746A5" w:rsidRPr="00D3601F" w:rsidRDefault="002746A5" w:rsidP="00455D60">
            <w:pPr>
              <w:rPr>
                <w:rFonts w:ascii="Arial" w:hAnsi="Arial" w:cs="Arial"/>
                <w:sz w:val="22"/>
                <w:szCs w:val="22"/>
              </w:rPr>
            </w:pPr>
            <w:r w:rsidRPr="00D3601F">
              <w:rPr>
                <w:rFonts w:ascii="Arial" w:hAnsi="Arial" w:cs="Arial"/>
                <w:sz w:val="22"/>
                <w:szCs w:val="22"/>
              </w:rPr>
              <w:t>Cal-PASS Plus</w:t>
            </w:r>
            <w:r>
              <w:rPr>
                <w:rFonts w:ascii="Arial" w:hAnsi="Arial" w:cs="Arial"/>
                <w:sz w:val="22"/>
                <w:szCs w:val="22"/>
              </w:rPr>
              <w:t xml:space="preserve"> or local K-12 school districts</w:t>
            </w:r>
          </w:p>
        </w:tc>
      </w:tr>
      <w:tr w:rsidR="002746A5" w:rsidRPr="00D3601F" w14:paraId="149EE85E" w14:textId="77777777" w:rsidTr="0041285E">
        <w:trPr>
          <w:trHeight w:val="899"/>
        </w:trPr>
        <w:tc>
          <w:tcPr>
            <w:tcW w:w="2088" w:type="dxa"/>
          </w:tcPr>
          <w:p w14:paraId="06F18AC2" w14:textId="77777777" w:rsidR="002746A5" w:rsidRPr="00D3601F" w:rsidRDefault="002746A5" w:rsidP="00455D60">
            <w:pPr>
              <w:rPr>
                <w:rFonts w:ascii="Arial" w:hAnsi="Arial" w:cs="Arial"/>
                <w:b/>
                <w:sz w:val="22"/>
                <w:szCs w:val="22"/>
              </w:rPr>
            </w:pPr>
          </w:p>
        </w:tc>
        <w:tc>
          <w:tcPr>
            <w:tcW w:w="3420" w:type="dxa"/>
          </w:tcPr>
          <w:p w14:paraId="7B64D8D0" w14:textId="77777777" w:rsidR="002746A5" w:rsidRPr="00D3601F" w:rsidRDefault="002746A5" w:rsidP="00B734AE">
            <w:pPr>
              <w:rPr>
                <w:rFonts w:ascii="Arial" w:hAnsi="Arial" w:cs="Arial"/>
                <w:sz w:val="22"/>
                <w:szCs w:val="22"/>
              </w:rPr>
            </w:pPr>
          </w:p>
        </w:tc>
        <w:tc>
          <w:tcPr>
            <w:tcW w:w="2070" w:type="dxa"/>
          </w:tcPr>
          <w:p w14:paraId="66DEA76F" w14:textId="77777777" w:rsidR="002746A5" w:rsidRPr="00D3601F" w:rsidRDefault="002746A5">
            <w:pPr>
              <w:rPr>
                <w:rFonts w:ascii="Arial" w:hAnsi="Arial" w:cs="Arial"/>
                <w:sz w:val="22"/>
                <w:szCs w:val="22"/>
              </w:rPr>
            </w:pPr>
          </w:p>
        </w:tc>
        <w:tc>
          <w:tcPr>
            <w:tcW w:w="3420" w:type="dxa"/>
            <w:shd w:val="clear" w:color="auto" w:fill="auto"/>
          </w:tcPr>
          <w:p w14:paraId="06CA418B" w14:textId="77777777" w:rsidR="002746A5" w:rsidRPr="00D3601F" w:rsidRDefault="002746A5" w:rsidP="00031037">
            <w:pPr>
              <w:rPr>
                <w:rFonts w:ascii="Arial" w:hAnsi="Arial" w:cs="Arial"/>
                <w:sz w:val="22"/>
                <w:szCs w:val="22"/>
              </w:rPr>
            </w:pPr>
            <w:r w:rsidRPr="00D3601F">
              <w:rPr>
                <w:rFonts w:ascii="Arial" w:hAnsi="Arial" w:cs="Arial"/>
                <w:sz w:val="22"/>
                <w:szCs w:val="22"/>
              </w:rPr>
              <w:t>Percent and number of students who took at least one AP or IB course in high school</w:t>
            </w:r>
          </w:p>
        </w:tc>
        <w:tc>
          <w:tcPr>
            <w:tcW w:w="2340" w:type="dxa"/>
          </w:tcPr>
          <w:p w14:paraId="18411A69" w14:textId="77777777" w:rsidR="002746A5" w:rsidRPr="00D3601F" w:rsidRDefault="002746A5" w:rsidP="00455D60">
            <w:pPr>
              <w:rPr>
                <w:rFonts w:ascii="Arial" w:hAnsi="Arial" w:cs="Arial"/>
                <w:sz w:val="22"/>
                <w:szCs w:val="22"/>
              </w:rPr>
            </w:pPr>
            <w:r w:rsidRPr="00D3601F">
              <w:rPr>
                <w:rFonts w:ascii="Arial" w:hAnsi="Arial" w:cs="Arial"/>
                <w:sz w:val="22"/>
                <w:szCs w:val="22"/>
              </w:rPr>
              <w:t>Cal-PASS Plus</w:t>
            </w:r>
            <w:r>
              <w:rPr>
                <w:rFonts w:ascii="Arial" w:hAnsi="Arial" w:cs="Arial"/>
                <w:sz w:val="22"/>
                <w:szCs w:val="22"/>
              </w:rPr>
              <w:t xml:space="preserve"> or local K-12 school districts</w:t>
            </w:r>
          </w:p>
        </w:tc>
      </w:tr>
      <w:tr w:rsidR="002746A5" w:rsidRPr="00D3601F" w14:paraId="7791AE8B" w14:textId="77777777" w:rsidTr="002746A5">
        <w:trPr>
          <w:trHeight w:val="881"/>
        </w:trPr>
        <w:tc>
          <w:tcPr>
            <w:tcW w:w="2088" w:type="dxa"/>
          </w:tcPr>
          <w:p w14:paraId="2F4516CC" w14:textId="77777777" w:rsidR="002746A5" w:rsidRPr="00D3601F" w:rsidRDefault="002746A5" w:rsidP="00455D60">
            <w:pPr>
              <w:rPr>
                <w:rFonts w:ascii="Arial" w:hAnsi="Arial" w:cs="Arial"/>
                <w:b/>
                <w:sz w:val="22"/>
                <w:szCs w:val="22"/>
              </w:rPr>
            </w:pPr>
          </w:p>
        </w:tc>
        <w:tc>
          <w:tcPr>
            <w:tcW w:w="3420" w:type="dxa"/>
          </w:tcPr>
          <w:p w14:paraId="08884FE1" w14:textId="77777777" w:rsidR="002746A5" w:rsidRPr="00D3601F" w:rsidRDefault="002746A5" w:rsidP="00455D60">
            <w:pPr>
              <w:rPr>
                <w:rFonts w:ascii="Arial" w:hAnsi="Arial" w:cs="Arial"/>
                <w:sz w:val="22"/>
                <w:szCs w:val="22"/>
              </w:rPr>
            </w:pPr>
          </w:p>
        </w:tc>
        <w:tc>
          <w:tcPr>
            <w:tcW w:w="2070" w:type="dxa"/>
          </w:tcPr>
          <w:p w14:paraId="706D0DF4" w14:textId="77777777" w:rsidR="002746A5" w:rsidRPr="00D3601F" w:rsidRDefault="002746A5">
            <w:pPr>
              <w:rPr>
                <w:rFonts w:ascii="Arial" w:hAnsi="Arial" w:cs="Arial"/>
                <w:sz w:val="22"/>
                <w:szCs w:val="22"/>
              </w:rPr>
            </w:pPr>
          </w:p>
        </w:tc>
        <w:tc>
          <w:tcPr>
            <w:tcW w:w="3420" w:type="dxa"/>
          </w:tcPr>
          <w:p w14:paraId="22BD31B8" w14:textId="77777777" w:rsidR="002746A5" w:rsidRPr="00D3601F" w:rsidRDefault="002746A5" w:rsidP="00455D60">
            <w:pPr>
              <w:rPr>
                <w:rFonts w:ascii="Arial" w:hAnsi="Arial" w:cs="Arial"/>
                <w:sz w:val="22"/>
                <w:szCs w:val="22"/>
              </w:rPr>
            </w:pPr>
            <w:r w:rsidRPr="00D3601F">
              <w:rPr>
                <w:rFonts w:ascii="Arial" w:hAnsi="Arial" w:cs="Arial"/>
                <w:sz w:val="22"/>
                <w:szCs w:val="22"/>
              </w:rPr>
              <w:t>Percent and number of students who scored a 3 or higher on one AP or IB exam</w:t>
            </w:r>
          </w:p>
        </w:tc>
        <w:tc>
          <w:tcPr>
            <w:tcW w:w="2340" w:type="dxa"/>
          </w:tcPr>
          <w:p w14:paraId="4F291EDC" w14:textId="61F6A52B" w:rsidR="002746A5" w:rsidRPr="00D3601F" w:rsidRDefault="00DF69FB" w:rsidP="00455D60">
            <w:pPr>
              <w:rPr>
                <w:rFonts w:ascii="Arial" w:hAnsi="Arial" w:cs="Arial"/>
                <w:sz w:val="22"/>
                <w:szCs w:val="22"/>
              </w:rPr>
            </w:pPr>
            <w:r>
              <w:rPr>
                <w:rFonts w:ascii="Arial" w:hAnsi="Arial" w:cs="Arial"/>
                <w:sz w:val="22"/>
                <w:szCs w:val="22"/>
              </w:rPr>
              <w:t>Local college/transcript data or local K-12 school districts</w:t>
            </w:r>
          </w:p>
        </w:tc>
      </w:tr>
      <w:tr w:rsidR="002746A5" w:rsidRPr="00D3601F" w14:paraId="7E53EEA8" w14:textId="77777777" w:rsidTr="004464E7">
        <w:trPr>
          <w:trHeight w:val="899"/>
        </w:trPr>
        <w:tc>
          <w:tcPr>
            <w:tcW w:w="2088" w:type="dxa"/>
          </w:tcPr>
          <w:p w14:paraId="2AE1F56C" w14:textId="77777777" w:rsidR="002746A5" w:rsidRPr="00D3601F" w:rsidRDefault="002746A5" w:rsidP="00455D60">
            <w:pPr>
              <w:rPr>
                <w:rFonts w:ascii="Arial" w:hAnsi="Arial" w:cs="Arial"/>
                <w:b/>
                <w:sz w:val="22"/>
                <w:szCs w:val="22"/>
              </w:rPr>
            </w:pPr>
          </w:p>
        </w:tc>
        <w:tc>
          <w:tcPr>
            <w:tcW w:w="3420" w:type="dxa"/>
          </w:tcPr>
          <w:p w14:paraId="3990EB81" w14:textId="77777777" w:rsidR="002746A5" w:rsidRPr="00D3601F" w:rsidRDefault="002746A5" w:rsidP="00455D60">
            <w:pPr>
              <w:rPr>
                <w:rFonts w:ascii="Arial" w:hAnsi="Arial" w:cs="Arial"/>
                <w:sz w:val="22"/>
                <w:szCs w:val="22"/>
              </w:rPr>
            </w:pPr>
          </w:p>
        </w:tc>
        <w:tc>
          <w:tcPr>
            <w:tcW w:w="2070" w:type="dxa"/>
          </w:tcPr>
          <w:p w14:paraId="07A78158" w14:textId="77777777" w:rsidR="002746A5" w:rsidRPr="00D3601F" w:rsidRDefault="002746A5">
            <w:pPr>
              <w:rPr>
                <w:rFonts w:ascii="Arial" w:hAnsi="Arial" w:cs="Arial"/>
                <w:sz w:val="22"/>
                <w:szCs w:val="22"/>
              </w:rPr>
            </w:pPr>
          </w:p>
        </w:tc>
        <w:tc>
          <w:tcPr>
            <w:tcW w:w="3420" w:type="dxa"/>
            <w:shd w:val="clear" w:color="auto" w:fill="EAF1DD" w:themeFill="accent3" w:themeFillTint="33"/>
          </w:tcPr>
          <w:p w14:paraId="4019B967" w14:textId="77777777" w:rsidR="002746A5" w:rsidRPr="00D3601F" w:rsidRDefault="002746A5" w:rsidP="00645399">
            <w:pPr>
              <w:rPr>
                <w:rFonts w:ascii="Arial" w:hAnsi="Arial" w:cs="Arial"/>
                <w:sz w:val="22"/>
                <w:szCs w:val="22"/>
              </w:rPr>
            </w:pPr>
            <w:r w:rsidRPr="00D838BA">
              <w:rPr>
                <w:rFonts w:ascii="Arial" w:hAnsi="Arial" w:cs="Arial"/>
                <w:sz w:val="22"/>
                <w:szCs w:val="22"/>
              </w:rPr>
              <w:t>Percent and number students who graduate from high school or obtain a GED</w:t>
            </w:r>
            <w:r w:rsidRPr="00D3601F" w:rsidDel="00B734AE">
              <w:rPr>
                <w:rFonts w:ascii="Arial" w:hAnsi="Arial" w:cs="Arial"/>
                <w:sz w:val="22"/>
                <w:szCs w:val="22"/>
              </w:rPr>
              <w:t xml:space="preserve"> </w:t>
            </w:r>
          </w:p>
        </w:tc>
        <w:tc>
          <w:tcPr>
            <w:tcW w:w="2340" w:type="dxa"/>
          </w:tcPr>
          <w:p w14:paraId="35EA733E" w14:textId="77777777" w:rsidR="002746A5" w:rsidRPr="00D3601F" w:rsidRDefault="002746A5" w:rsidP="00455D60">
            <w:pPr>
              <w:rPr>
                <w:rFonts w:ascii="Arial" w:hAnsi="Arial" w:cs="Arial"/>
                <w:sz w:val="22"/>
                <w:szCs w:val="22"/>
              </w:rPr>
            </w:pPr>
            <w:r w:rsidRPr="00D3601F">
              <w:rPr>
                <w:rFonts w:ascii="Arial" w:hAnsi="Arial" w:cs="Arial"/>
                <w:sz w:val="22"/>
                <w:szCs w:val="22"/>
              </w:rPr>
              <w:t>Cal-PASS Plus</w:t>
            </w:r>
            <w:r>
              <w:rPr>
                <w:rFonts w:ascii="Arial" w:hAnsi="Arial" w:cs="Arial"/>
                <w:sz w:val="22"/>
                <w:szCs w:val="22"/>
              </w:rPr>
              <w:t xml:space="preserve"> or local K-12 school districts</w:t>
            </w:r>
          </w:p>
        </w:tc>
      </w:tr>
      <w:tr w:rsidR="002746A5" w:rsidRPr="00D3601F" w14:paraId="4CB09A10" w14:textId="77777777" w:rsidTr="004464E7">
        <w:trPr>
          <w:trHeight w:val="1160"/>
        </w:trPr>
        <w:tc>
          <w:tcPr>
            <w:tcW w:w="2088" w:type="dxa"/>
          </w:tcPr>
          <w:p w14:paraId="74F79AC4" w14:textId="77777777" w:rsidR="002746A5" w:rsidRPr="00D3601F" w:rsidRDefault="002746A5" w:rsidP="00455D60">
            <w:pPr>
              <w:rPr>
                <w:rFonts w:ascii="Arial" w:hAnsi="Arial" w:cs="Arial"/>
                <w:b/>
                <w:sz w:val="22"/>
                <w:szCs w:val="22"/>
              </w:rPr>
            </w:pPr>
            <w:r w:rsidRPr="00D3601F">
              <w:rPr>
                <w:rFonts w:ascii="Arial" w:hAnsi="Arial" w:cs="Arial"/>
                <w:b/>
                <w:sz w:val="22"/>
                <w:szCs w:val="22"/>
              </w:rPr>
              <w:t>Financial Aid</w:t>
            </w:r>
          </w:p>
        </w:tc>
        <w:tc>
          <w:tcPr>
            <w:tcW w:w="3420" w:type="dxa"/>
            <w:shd w:val="clear" w:color="auto" w:fill="EAF1DD" w:themeFill="accent3" w:themeFillTint="33"/>
          </w:tcPr>
          <w:p w14:paraId="59F9353B" w14:textId="2EB072EB" w:rsidR="002746A5" w:rsidRPr="00D3601F" w:rsidRDefault="00590E33" w:rsidP="00D838BA">
            <w:pPr>
              <w:rPr>
                <w:rFonts w:ascii="Arial" w:hAnsi="Arial" w:cs="Arial"/>
                <w:sz w:val="22"/>
                <w:szCs w:val="22"/>
              </w:rPr>
            </w:pPr>
            <w:r>
              <w:rPr>
                <w:rFonts w:ascii="Arial" w:hAnsi="Arial" w:cs="Arial"/>
                <w:sz w:val="22"/>
                <w:szCs w:val="22"/>
              </w:rPr>
              <w:t xml:space="preserve">1.4 </w:t>
            </w:r>
            <w:r w:rsidR="002746A5" w:rsidRPr="00D3601F">
              <w:rPr>
                <w:rFonts w:ascii="Arial" w:hAnsi="Arial" w:cs="Arial"/>
                <w:sz w:val="22"/>
                <w:szCs w:val="22"/>
              </w:rPr>
              <w:t xml:space="preserve">Percent and number of </w:t>
            </w:r>
            <w:r w:rsidR="002746A5">
              <w:rPr>
                <w:rFonts w:ascii="Arial" w:hAnsi="Arial" w:cs="Arial"/>
                <w:sz w:val="22"/>
                <w:szCs w:val="22"/>
              </w:rPr>
              <w:t xml:space="preserve">non-duplicated </w:t>
            </w:r>
            <w:r w:rsidR="002746A5" w:rsidRPr="00D3601F">
              <w:rPr>
                <w:rFonts w:ascii="Arial" w:hAnsi="Arial" w:cs="Arial"/>
                <w:sz w:val="22"/>
                <w:szCs w:val="22"/>
              </w:rPr>
              <w:t>students receiving: Chafee, Pell, Cal Grant, BOG Waiver, or other financial aid</w:t>
            </w:r>
          </w:p>
        </w:tc>
        <w:tc>
          <w:tcPr>
            <w:tcW w:w="2070" w:type="dxa"/>
          </w:tcPr>
          <w:p w14:paraId="487C0528" w14:textId="77777777" w:rsidR="002746A5" w:rsidRPr="00D3601F" w:rsidRDefault="002746A5" w:rsidP="00455D60">
            <w:pPr>
              <w:rPr>
                <w:rFonts w:ascii="Arial" w:hAnsi="Arial" w:cs="Arial"/>
                <w:sz w:val="22"/>
                <w:szCs w:val="22"/>
              </w:rPr>
            </w:pPr>
            <w:r w:rsidRPr="00D3601F">
              <w:rPr>
                <w:rFonts w:ascii="Arial" w:hAnsi="Arial" w:cs="Arial"/>
                <w:sz w:val="22"/>
                <w:szCs w:val="22"/>
              </w:rPr>
              <w:t>Cal-PASS Plus</w:t>
            </w:r>
            <w:r>
              <w:rPr>
                <w:rFonts w:ascii="Arial" w:hAnsi="Arial" w:cs="Arial"/>
                <w:sz w:val="22"/>
                <w:szCs w:val="22"/>
              </w:rPr>
              <w:t xml:space="preserve"> or local college / university data</w:t>
            </w:r>
          </w:p>
        </w:tc>
        <w:tc>
          <w:tcPr>
            <w:tcW w:w="3420" w:type="dxa"/>
          </w:tcPr>
          <w:p w14:paraId="58DE9883" w14:textId="77777777" w:rsidR="002746A5" w:rsidRPr="00D3601F" w:rsidRDefault="002746A5" w:rsidP="006A4D99">
            <w:pPr>
              <w:rPr>
                <w:rFonts w:ascii="Arial" w:hAnsi="Arial" w:cs="Arial"/>
                <w:sz w:val="22"/>
                <w:szCs w:val="22"/>
              </w:rPr>
            </w:pPr>
            <w:r w:rsidRPr="00D3601F">
              <w:rPr>
                <w:rFonts w:ascii="Arial" w:hAnsi="Arial" w:cs="Arial"/>
                <w:sz w:val="22"/>
                <w:szCs w:val="22"/>
              </w:rPr>
              <w:t xml:space="preserve">Percent and number of non-duplicated students who </w:t>
            </w:r>
            <w:r w:rsidRPr="00D3601F">
              <w:rPr>
                <w:rFonts w:ascii="Arial" w:hAnsi="Arial" w:cs="Arial"/>
                <w:sz w:val="22"/>
                <w:szCs w:val="22"/>
                <w:u w:val="single"/>
              </w:rPr>
              <w:t>apply</w:t>
            </w:r>
            <w:r w:rsidRPr="00D3601F">
              <w:rPr>
                <w:rFonts w:ascii="Arial" w:hAnsi="Arial" w:cs="Arial"/>
                <w:sz w:val="22"/>
                <w:szCs w:val="22"/>
              </w:rPr>
              <w:t xml:space="preserve"> for Pell, Cal Grant, BOG Waiver, Chafee, or other financial aid</w:t>
            </w:r>
          </w:p>
        </w:tc>
        <w:tc>
          <w:tcPr>
            <w:tcW w:w="2340" w:type="dxa"/>
          </w:tcPr>
          <w:p w14:paraId="6E8DB048" w14:textId="77777777" w:rsidR="002746A5" w:rsidRPr="00D3601F" w:rsidRDefault="002746A5">
            <w:pPr>
              <w:rPr>
                <w:rFonts w:ascii="Arial" w:hAnsi="Arial" w:cs="Arial"/>
                <w:sz w:val="22"/>
                <w:szCs w:val="22"/>
              </w:rPr>
            </w:pPr>
            <w:r w:rsidRPr="00D3601F">
              <w:rPr>
                <w:rFonts w:ascii="Arial" w:hAnsi="Arial" w:cs="Arial"/>
                <w:sz w:val="22"/>
                <w:szCs w:val="22"/>
              </w:rPr>
              <w:t xml:space="preserve">Student Aid Commission or </w:t>
            </w:r>
            <w:r>
              <w:rPr>
                <w:rFonts w:ascii="Arial" w:hAnsi="Arial" w:cs="Arial"/>
                <w:sz w:val="22"/>
                <w:szCs w:val="22"/>
              </w:rPr>
              <w:t>local c</w:t>
            </w:r>
            <w:r w:rsidRPr="00D3601F">
              <w:rPr>
                <w:rFonts w:ascii="Arial" w:hAnsi="Arial" w:cs="Arial"/>
                <w:sz w:val="22"/>
                <w:szCs w:val="22"/>
              </w:rPr>
              <w:t>ollege</w:t>
            </w:r>
            <w:r>
              <w:rPr>
                <w:rFonts w:ascii="Arial" w:hAnsi="Arial" w:cs="Arial"/>
                <w:sz w:val="22"/>
                <w:szCs w:val="22"/>
              </w:rPr>
              <w:t xml:space="preserve"> data</w:t>
            </w:r>
          </w:p>
        </w:tc>
      </w:tr>
      <w:tr w:rsidR="002746A5" w:rsidRPr="00D3601F" w14:paraId="2A5C78A9" w14:textId="77777777" w:rsidTr="004464E7">
        <w:trPr>
          <w:trHeight w:val="1340"/>
        </w:trPr>
        <w:tc>
          <w:tcPr>
            <w:tcW w:w="2088" w:type="dxa"/>
          </w:tcPr>
          <w:p w14:paraId="2E1344D6" w14:textId="77777777" w:rsidR="002746A5" w:rsidRPr="00D3601F" w:rsidRDefault="002746A5" w:rsidP="00455D60">
            <w:pPr>
              <w:rPr>
                <w:rFonts w:ascii="Arial" w:hAnsi="Arial" w:cs="Arial"/>
                <w:b/>
                <w:sz w:val="22"/>
                <w:szCs w:val="22"/>
              </w:rPr>
            </w:pPr>
          </w:p>
        </w:tc>
        <w:tc>
          <w:tcPr>
            <w:tcW w:w="3420" w:type="dxa"/>
            <w:shd w:val="clear" w:color="auto" w:fill="EAF1DD" w:themeFill="accent3" w:themeFillTint="33"/>
          </w:tcPr>
          <w:p w14:paraId="3444843C" w14:textId="42356003" w:rsidR="002746A5" w:rsidRPr="00D3601F" w:rsidRDefault="00590E33" w:rsidP="00455D60">
            <w:pPr>
              <w:rPr>
                <w:rFonts w:ascii="Arial" w:hAnsi="Arial" w:cs="Arial"/>
                <w:sz w:val="22"/>
                <w:szCs w:val="22"/>
              </w:rPr>
            </w:pPr>
            <w:r>
              <w:rPr>
                <w:rFonts w:ascii="Arial" w:hAnsi="Arial" w:cs="Arial"/>
                <w:sz w:val="22"/>
                <w:szCs w:val="22"/>
              </w:rPr>
              <w:t xml:space="preserve">1.5 </w:t>
            </w:r>
            <w:r w:rsidR="002746A5" w:rsidRPr="00D3601F">
              <w:rPr>
                <w:rFonts w:ascii="Arial" w:hAnsi="Arial" w:cs="Arial"/>
                <w:sz w:val="22"/>
                <w:szCs w:val="22"/>
              </w:rPr>
              <w:t xml:space="preserve">Percent and number of </w:t>
            </w:r>
            <w:r w:rsidR="002746A5">
              <w:rPr>
                <w:rFonts w:ascii="Arial" w:hAnsi="Arial" w:cs="Arial"/>
                <w:sz w:val="22"/>
                <w:szCs w:val="22"/>
              </w:rPr>
              <w:t>non-duplicated</w:t>
            </w:r>
            <w:r w:rsidR="002746A5" w:rsidRPr="00D3601F">
              <w:rPr>
                <w:rFonts w:ascii="Arial" w:hAnsi="Arial" w:cs="Arial"/>
                <w:sz w:val="22"/>
                <w:szCs w:val="22"/>
              </w:rPr>
              <w:t xml:space="preserve"> students receiving: Chafee, Pell, Cal Grant, BOG Waiver, or other financial aid for </w:t>
            </w:r>
            <w:r w:rsidR="002746A5" w:rsidRPr="00D838BA">
              <w:rPr>
                <w:rFonts w:ascii="Arial" w:hAnsi="Arial" w:cs="Arial"/>
                <w:sz w:val="22"/>
                <w:szCs w:val="22"/>
                <w:u w:val="single"/>
              </w:rPr>
              <w:t>two or more</w:t>
            </w:r>
            <w:r w:rsidR="002746A5" w:rsidRPr="00D3601F">
              <w:rPr>
                <w:rFonts w:ascii="Arial" w:hAnsi="Arial" w:cs="Arial"/>
                <w:sz w:val="22"/>
                <w:szCs w:val="22"/>
              </w:rPr>
              <w:t xml:space="preserve"> consecutive years</w:t>
            </w:r>
          </w:p>
        </w:tc>
        <w:tc>
          <w:tcPr>
            <w:tcW w:w="2070" w:type="dxa"/>
          </w:tcPr>
          <w:p w14:paraId="4391B801" w14:textId="77777777" w:rsidR="002746A5" w:rsidRPr="00D3601F" w:rsidRDefault="002746A5" w:rsidP="00455D60">
            <w:pPr>
              <w:rPr>
                <w:rFonts w:ascii="Arial" w:hAnsi="Arial" w:cs="Arial"/>
                <w:sz w:val="22"/>
                <w:szCs w:val="22"/>
              </w:rPr>
            </w:pPr>
            <w:r w:rsidRPr="00D3601F">
              <w:rPr>
                <w:rFonts w:ascii="Arial" w:hAnsi="Arial" w:cs="Arial"/>
                <w:sz w:val="22"/>
                <w:szCs w:val="22"/>
              </w:rPr>
              <w:t>Cal-PASS Plus</w:t>
            </w:r>
            <w:r>
              <w:rPr>
                <w:rFonts w:ascii="Arial" w:hAnsi="Arial" w:cs="Arial"/>
                <w:sz w:val="22"/>
                <w:szCs w:val="22"/>
              </w:rPr>
              <w:t xml:space="preserve"> or local college / university data</w:t>
            </w:r>
          </w:p>
        </w:tc>
        <w:tc>
          <w:tcPr>
            <w:tcW w:w="3420" w:type="dxa"/>
          </w:tcPr>
          <w:p w14:paraId="484CDFC5" w14:textId="77777777" w:rsidR="002746A5" w:rsidRPr="00D3601F" w:rsidRDefault="002746A5" w:rsidP="001A0D4E">
            <w:pPr>
              <w:rPr>
                <w:rFonts w:ascii="Arial" w:hAnsi="Arial" w:cs="Arial"/>
                <w:sz w:val="22"/>
                <w:szCs w:val="22"/>
              </w:rPr>
            </w:pPr>
          </w:p>
        </w:tc>
        <w:tc>
          <w:tcPr>
            <w:tcW w:w="2340" w:type="dxa"/>
          </w:tcPr>
          <w:p w14:paraId="48316780" w14:textId="77777777" w:rsidR="002746A5" w:rsidRPr="00D3601F" w:rsidRDefault="002746A5" w:rsidP="00455D60">
            <w:pPr>
              <w:rPr>
                <w:rFonts w:ascii="Arial" w:hAnsi="Arial" w:cs="Arial"/>
                <w:sz w:val="22"/>
                <w:szCs w:val="22"/>
              </w:rPr>
            </w:pPr>
          </w:p>
        </w:tc>
      </w:tr>
      <w:tr w:rsidR="002746A5" w:rsidRPr="00D3601F" w14:paraId="4F8B0686" w14:textId="77777777" w:rsidTr="002746A5">
        <w:trPr>
          <w:trHeight w:val="1331"/>
        </w:trPr>
        <w:tc>
          <w:tcPr>
            <w:tcW w:w="2088" w:type="dxa"/>
          </w:tcPr>
          <w:p w14:paraId="388DB919" w14:textId="77777777" w:rsidR="002746A5" w:rsidRPr="00D3601F" w:rsidRDefault="002746A5" w:rsidP="00455D60">
            <w:pPr>
              <w:rPr>
                <w:rFonts w:ascii="Arial" w:hAnsi="Arial" w:cs="Arial"/>
                <w:b/>
                <w:sz w:val="22"/>
                <w:szCs w:val="22"/>
              </w:rPr>
            </w:pPr>
            <w:r w:rsidRPr="00D3601F">
              <w:rPr>
                <w:rFonts w:ascii="Arial" w:hAnsi="Arial" w:cs="Arial"/>
                <w:b/>
                <w:sz w:val="22"/>
                <w:szCs w:val="22"/>
              </w:rPr>
              <w:lastRenderedPageBreak/>
              <w:t>Support Services</w:t>
            </w:r>
          </w:p>
        </w:tc>
        <w:tc>
          <w:tcPr>
            <w:tcW w:w="3420" w:type="dxa"/>
          </w:tcPr>
          <w:p w14:paraId="3002B56C" w14:textId="14B1273D" w:rsidR="002746A5" w:rsidRPr="00D3601F" w:rsidRDefault="00590E33" w:rsidP="00455D60">
            <w:pPr>
              <w:rPr>
                <w:rFonts w:ascii="Arial" w:hAnsi="Arial" w:cs="Arial"/>
                <w:sz w:val="22"/>
                <w:szCs w:val="22"/>
              </w:rPr>
            </w:pPr>
            <w:r>
              <w:rPr>
                <w:rFonts w:ascii="Arial" w:hAnsi="Arial" w:cs="Arial"/>
                <w:sz w:val="22"/>
                <w:szCs w:val="22"/>
              </w:rPr>
              <w:t xml:space="preserve">1.6 </w:t>
            </w:r>
            <w:r w:rsidR="002746A5" w:rsidRPr="00D3601F">
              <w:rPr>
                <w:rFonts w:ascii="Arial" w:hAnsi="Arial" w:cs="Arial"/>
                <w:sz w:val="22"/>
                <w:szCs w:val="22"/>
              </w:rPr>
              <w:t xml:space="preserve">Percent and number of students who are classified as non-minor dependents through the extended </w:t>
            </w:r>
            <w:r w:rsidR="00407ED9">
              <w:rPr>
                <w:rFonts w:ascii="Arial" w:hAnsi="Arial" w:cs="Arial"/>
                <w:sz w:val="22"/>
                <w:szCs w:val="22"/>
              </w:rPr>
              <w:t xml:space="preserve">foster </w:t>
            </w:r>
            <w:r w:rsidR="002746A5" w:rsidRPr="00D3601F">
              <w:rPr>
                <w:rFonts w:ascii="Arial" w:hAnsi="Arial" w:cs="Arial"/>
                <w:sz w:val="22"/>
                <w:szCs w:val="22"/>
              </w:rPr>
              <w:t>care program (AB12)</w:t>
            </w:r>
          </w:p>
        </w:tc>
        <w:tc>
          <w:tcPr>
            <w:tcW w:w="2070" w:type="dxa"/>
          </w:tcPr>
          <w:p w14:paraId="72F6B2B1" w14:textId="77777777" w:rsidR="002746A5" w:rsidRPr="00D3601F" w:rsidRDefault="00373868" w:rsidP="00455D60">
            <w:pPr>
              <w:rPr>
                <w:rFonts w:ascii="Arial" w:hAnsi="Arial" w:cs="Arial"/>
                <w:sz w:val="22"/>
                <w:szCs w:val="22"/>
              </w:rPr>
            </w:pPr>
            <w:r>
              <w:rPr>
                <w:rFonts w:ascii="Arial" w:hAnsi="Arial" w:cs="Arial"/>
                <w:sz w:val="22"/>
                <w:szCs w:val="22"/>
              </w:rPr>
              <w:t>Local</w:t>
            </w:r>
            <w:r w:rsidR="0074720C">
              <w:rPr>
                <w:rFonts w:ascii="Arial" w:hAnsi="Arial" w:cs="Arial"/>
                <w:sz w:val="22"/>
                <w:szCs w:val="22"/>
              </w:rPr>
              <w:t xml:space="preserve"> college / university data</w:t>
            </w:r>
            <w:r>
              <w:rPr>
                <w:rFonts w:ascii="Arial" w:hAnsi="Arial" w:cs="Arial"/>
                <w:sz w:val="22"/>
                <w:szCs w:val="22"/>
              </w:rPr>
              <w:t xml:space="preserve"> and/or child welfare</w:t>
            </w:r>
          </w:p>
        </w:tc>
        <w:tc>
          <w:tcPr>
            <w:tcW w:w="3420" w:type="dxa"/>
          </w:tcPr>
          <w:p w14:paraId="7D3234EC" w14:textId="77777777" w:rsidR="002746A5" w:rsidRPr="00D3601F" w:rsidRDefault="002746A5" w:rsidP="00E218CE">
            <w:pPr>
              <w:rPr>
                <w:rFonts w:ascii="Arial" w:hAnsi="Arial" w:cs="Arial"/>
                <w:sz w:val="22"/>
                <w:szCs w:val="22"/>
              </w:rPr>
            </w:pPr>
            <w:r w:rsidRPr="00D3601F">
              <w:rPr>
                <w:rFonts w:ascii="Arial" w:hAnsi="Arial" w:cs="Arial"/>
                <w:sz w:val="22"/>
                <w:szCs w:val="22"/>
              </w:rPr>
              <w:t xml:space="preserve">Percent and number of students participating in </w:t>
            </w:r>
            <w:r>
              <w:rPr>
                <w:rFonts w:ascii="Arial" w:hAnsi="Arial" w:cs="Arial"/>
                <w:sz w:val="22"/>
                <w:szCs w:val="22"/>
              </w:rPr>
              <w:t>Foster Youth</w:t>
            </w:r>
            <w:r w:rsidRPr="00D3601F">
              <w:rPr>
                <w:rFonts w:ascii="Arial" w:hAnsi="Arial" w:cs="Arial"/>
                <w:sz w:val="22"/>
                <w:szCs w:val="22"/>
              </w:rPr>
              <w:t xml:space="preserve"> specific </w:t>
            </w:r>
            <w:r>
              <w:rPr>
                <w:rFonts w:ascii="Arial" w:hAnsi="Arial" w:cs="Arial"/>
                <w:sz w:val="22"/>
                <w:szCs w:val="22"/>
              </w:rPr>
              <w:t>college</w:t>
            </w:r>
            <w:r w:rsidRPr="00D3601F">
              <w:rPr>
                <w:rFonts w:ascii="Arial" w:hAnsi="Arial" w:cs="Arial"/>
                <w:sz w:val="22"/>
                <w:szCs w:val="22"/>
              </w:rPr>
              <w:t xml:space="preserve"> support programs (e.g. Guardian Scholars)</w:t>
            </w:r>
          </w:p>
        </w:tc>
        <w:tc>
          <w:tcPr>
            <w:tcW w:w="2340" w:type="dxa"/>
          </w:tcPr>
          <w:p w14:paraId="0A252F0F" w14:textId="53EB3DBD" w:rsidR="002746A5" w:rsidRPr="00D3601F" w:rsidRDefault="00DF69FB" w:rsidP="00455D60">
            <w:pPr>
              <w:rPr>
                <w:rFonts w:ascii="Arial" w:hAnsi="Arial" w:cs="Arial"/>
                <w:sz w:val="22"/>
                <w:szCs w:val="22"/>
              </w:rPr>
            </w:pPr>
            <w:r>
              <w:rPr>
                <w:rFonts w:ascii="Arial" w:hAnsi="Arial" w:cs="Arial"/>
                <w:sz w:val="22"/>
                <w:szCs w:val="22"/>
              </w:rPr>
              <w:t>Local</w:t>
            </w:r>
            <w:r w:rsidR="0074720C">
              <w:rPr>
                <w:rFonts w:ascii="Arial" w:hAnsi="Arial" w:cs="Arial"/>
                <w:sz w:val="22"/>
                <w:szCs w:val="22"/>
              </w:rPr>
              <w:t xml:space="preserve"> college / university data</w:t>
            </w:r>
          </w:p>
        </w:tc>
      </w:tr>
      <w:tr w:rsidR="002746A5" w:rsidRPr="00D3601F" w14:paraId="2DFE2DA1" w14:textId="77777777" w:rsidTr="002746A5">
        <w:trPr>
          <w:trHeight w:val="1079"/>
        </w:trPr>
        <w:tc>
          <w:tcPr>
            <w:tcW w:w="2088" w:type="dxa"/>
          </w:tcPr>
          <w:p w14:paraId="238625BD" w14:textId="77777777" w:rsidR="002746A5" w:rsidRPr="00D3601F" w:rsidRDefault="002746A5" w:rsidP="00455D60">
            <w:pPr>
              <w:rPr>
                <w:rFonts w:ascii="Arial" w:hAnsi="Arial" w:cs="Arial"/>
                <w:sz w:val="22"/>
                <w:szCs w:val="22"/>
              </w:rPr>
            </w:pPr>
          </w:p>
        </w:tc>
        <w:tc>
          <w:tcPr>
            <w:tcW w:w="3420" w:type="dxa"/>
          </w:tcPr>
          <w:p w14:paraId="6C627C14" w14:textId="77777777" w:rsidR="002746A5" w:rsidRPr="00D3601F" w:rsidRDefault="002746A5" w:rsidP="00455D60">
            <w:pPr>
              <w:rPr>
                <w:rFonts w:ascii="Arial" w:hAnsi="Arial" w:cs="Arial"/>
                <w:sz w:val="22"/>
                <w:szCs w:val="22"/>
              </w:rPr>
            </w:pPr>
          </w:p>
        </w:tc>
        <w:tc>
          <w:tcPr>
            <w:tcW w:w="2070" w:type="dxa"/>
          </w:tcPr>
          <w:p w14:paraId="193F02DB" w14:textId="77777777" w:rsidR="002746A5" w:rsidRPr="00D3601F" w:rsidRDefault="002746A5" w:rsidP="00455D60">
            <w:pPr>
              <w:rPr>
                <w:rFonts w:ascii="Arial" w:hAnsi="Arial" w:cs="Arial"/>
                <w:sz w:val="22"/>
                <w:szCs w:val="22"/>
              </w:rPr>
            </w:pPr>
          </w:p>
        </w:tc>
        <w:tc>
          <w:tcPr>
            <w:tcW w:w="3420" w:type="dxa"/>
          </w:tcPr>
          <w:p w14:paraId="215D3B24" w14:textId="77777777" w:rsidR="002746A5" w:rsidRPr="00D3601F" w:rsidRDefault="002746A5" w:rsidP="00CC21F2">
            <w:pPr>
              <w:rPr>
                <w:rFonts w:ascii="Arial" w:hAnsi="Arial" w:cs="Arial"/>
                <w:sz w:val="22"/>
                <w:szCs w:val="22"/>
              </w:rPr>
            </w:pPr>
            <w:r w:rsidRPr="00D3601F">
              <w:rPr>
                <w:rFonts w:ascii="Arial" w:hAnsi="Arial" w:cs="Arial"/>
                <w:sz w:val="22"/>
                <w:szCs w:val="22"/>
              </w:rPr>
              <w:t>Percent and number of students who have utilized yea</w:t>
            </w:r>
            <w:r>
              <w:rPr>
                <w:rFonts w:ascii="Arial" w:hAnsi="Arial" w:cs="Arial"/>
                <w:sz w:val="22"/>
                <w:szCs w:val="22"/>
              </w:rPr>
              <w:t>r-round housing specified for Foster Youth</w:t>
            </w:r>
          </w:p>
        </w:tc>
        <w:tc>
          <w:tcPr>
            <w:tcW w:w="2340" w:type="dxa"/>
          </w:tcPr>
          <w:p w14:paraId="10B294AB" w14:textId="1B84E482" w:rsidR="002746A5" w:rsidRPr="00D3601F" w:rsidRDefault="00DF69FB" w:rsidP="00455D60">
            <w:pPr>
              <w:rPr>
                <w:rFonts w:ascii="Arial" w:hAnsi="Arial" w:cs="Arial"/>
                <w:sz w:val="22"/>
                <w:szCs w:val="22"/>
              </w:rPr>
            </w:pPr>
            <w:r>
              <w:rPr>
                <w:rFonts w:ascii="Arial" w:hAnsi="Arial" w:cs="Arial"/>
                <w:sz w:val="22"/>
                <w:szCs w:val="22"/>
              </w:rPr>
              <w:t>Local college / university data</w:t>
            </w:r>
          </w:p>
        </w:tc>
      </w:tr>
    </w:tbl>
    <w:p w14:paraId="0B29343C" w14:textId="77777777" w:rsidR="0080150F" w:rsidRDefault="0080150F"/>
    <w:p w14:paraId="46C5A4DC" w14:textId="77777777" w:rsidR="006A4D99" w:rsidRDefault="006A4D99">
      <w:pPr>
        <w:rPr>
          <w:rFonts w:asciiTheme="majorHAnsi" w:hAnsiTheme="majorHAnsi"/>
        </w:rPr>
      </w:pPr>
      <w:r>
        <w:rPr>
          <w:rFonts w:asciiTheme="majorHAnsi" w:hAnsiTheme="majorHAnsi"/>
        </w:rPr>
        <w:br w:type="page"/>
      </w:r>
    </w:p>
    <w:p w14:paraId="27525534" w14:textId="77777777" w:rsidR="004B18D4" w:rsidRPr="006A4D99" w:rsidRDefault="004B18D4" w:rsidP="004B18D4">
      <w:pPr>
        <w:rPr>
          <w:rFonts w:asciiTheme="majorHAnsi" w:hAnsiTheme="majorHAnsi"/>
          <w:sz w:val="16"/>
          <w:szCs w:val="16"/>
        </w:rPr>
      </w:pPr>
    </w:p>
    <w:tbl>
      <w:tblPr>
        <w:tblStyle w:val="TableGrid"/>
        <w:tblW w:w="0" w:type="auto"/>
        <w:tblLook w:val="04A0" w:firstRow="1" w:lastRow="0" w:firstColumn="1" w:lastColumn="0" w:noHBand="0" w:noVBand="1"/>
      </w:tblPr>
      <w:tblGrid>
        <w:gridCol w:w="2088"/>
        <w:gridCol w:w="3420"/>
        <w:gridCol w:w="2070"/>
        <w:gridCol w:w="3420"/>
        <w:gridCol w:w="2333"/>
      </w:tblGrid>
      <w:tr w:rsidR="00D3601F" w:rsidRPr="0055682D" w14:paraId="135B0025" w14:textId="77777777" w:rsidTr="007455E8">
        <w:trPr>
          <w:trHeight w:val="602"/>
        </w:trPr>
        <w:tc>
          <w:tcPr>
            <w:tcW w:w="13331" w:type="dxa"/>
            <w:gridSpan w:val="5"/>
            <w:shd w:val="clear" w:color="auto" w:fill="E0B387"/>
            <w:vAlign w:val="center"/>
          </w:tcPr>
          <w:p w14:paraId="1C9B7818" w14:textId="77777777" w:rsidR="00D3601F" w:rsidRPr="0055682D" w:rsidRDefault="00D3601F" w:rsidP="00D3601F">
            <w:pPr>
              <w:rPr>
                <w:rFonts w:asciiTheme="majorHAnsi" w:hAnsiTheme="majorHAnsi"/>
                <w:b/>
                <w:i/>
                <w:sz w:val="44"/>
                <w:szCs w:val="44"/>
              </w:rPr>
            </w:pPr>
            <w:r w:rsidRPr="000678C8">
              <w:rPr>
                <w:rFonts w:asciiTheme="majorHAnsi" w:hAnsiTheme="majorHAnsi"/>
                <w:b/>
                <w:i/>
                <w:color w:val="FFFFFF" w:themeColor="background1"/>
                <w:sz w:val="44"/>
                <w:szCs w:val="44"/>
              </w:rPr>
              <w:t>ENROLL</w:t>
            </w:r>
          </w:p>
        </w:tc>
      </w:tr>
      <w:tr w:rsidR="004B18D4" w:rsidRPr="00D3601F" w14:paraId="2451EAD1" w14:textId="77777777" w:rsidTr="007455E8">
        <w:tc>
          <w:tcPr>
            <w:tcW w:w="2088" w:type="dxa"/>
          </w:tcPr>
          <w:p w14:paraId="25215399" w14:textId="77777777" w:rsidR="004B18D4" w:rsidRPr="00D3601F" w:rsidRDefault="004B18D4" w:rsidP="007627E5">
            <w:pPr>
              <w:jc w:val="center"/>
              <w:rPr>
                <w:rFonts w:ascii="Arial" w:hAnsi="Arial" w:cs="Arial"/>
                <w:b/>
                <w:sz w:val="22"/>
                <w:szCs w:val="22"/>
              </w:rPr>
            </w:pPr>
            <w:r w:rsidRPr="00D3601F">
              <w:rPr>
                <w:rFonts w:ascii="Arial" w:hAnsi="Arial" w:cs="Arial"/>
                <w:b/>
                <w:sz w:val="22"/>
                <w:szCs w:val="22"/>
              </w:rPr>
              <w:t>Measure</w:t>
            </w:r>
          </w:p>
        </w:tc>
        <w:tc>
          <w:tcPr>
            <w:tcW w:w="3420" w:type="dxa"/>
          </w:tcPr>
          <w:p w14:paraId="0A90EB5A" w14:textId="77777777" w:rsidR="004B18D4" w:rsidRPr="00D3601F" w:rsidRDefault="004B18D4" w:rsidP="007627E5">
            <w:pPr>
              <w:jc w:val="center"/>
              <w:rPr>
                <w:rFonts w:ascii="Arial" w:hAnsi="Arial" w:cs="Arial"/>
                <w:b/>
                <w:sz w:val="22"/>
                <w:szCs w:val="22"/>
              </w:rPr>
            </w:pPr>
            <w:r w:rsidRPr="00D3601F">
              <w:rPr>
                <w:rFonts w:ascii="Arial" w:hAnsi="Arial" w:cs="Arial"/>
                <w:b/>
                <w:sz w:val="22"/>
                <w:szCs w:val="22"/>
              </w:rPr>
              <w:t>Milestone</w:t>
            </w:r>
          </w:p>
        </w:tc>
        <w:tc>
          <w:tcPr>
            <w:tcW w:w="2070" w:type="dxa"/>
          </w:tcPr>
          <w:p w14:paraId="74A19C35" w14:textId="77777777" w:rsidR="004B18D4" w:rsidRPr="00D3601F" w:rsidRDefault="004B18D4" w:rsidP="007627E5">
            <w:pPr>
              <w:jc w:val="center"/>
              <w:rPr>
                <w:rFonts w:ascii="Arial" w:hAnsi="Arial" w:cs="Arial"/>
                <w:b/>
                <w:sz w:val="22"/>
                <w:szCs w:val="22"/>
              </w:rPr>
            </w:pPr>
            <w:r w:rsidRPr="00D3601F">
              <w:rPr>
                <w:rFonts w:ascii="Arial" w:hAnsi="Arial" w:cs="Arial"/>
                <w:b/>
                <w:sz w:val="22"/>
                <w:szCs w:val="22"/>
              </w:rPr>
              <w:t>Data Source</w:t>
            </w:r>
          </w:p>
        </w:tc>
        <w:tc>
          <w:tcPr>
            <w:tcW w:w="3420" w:type="dxa"/>
          </w:tcPr>
          <w:p w14:paraId="76F28627" w14:textId="6A7E45A5" w:rsidR="004B18D4" w:rsidRPr="00D3601F" w:rsidRDefault="004B18D4" w:rsidP="007627E5">
            <w:pPr>
              <w:jc w:val="center"/>
              <w:rPr>
                <w:rFonts w:ascii="Arial" w:hAnsi="Arial" w:cs="Arial"/>
                <w:b/>
                <w:sz w:val="22"/>
                <w:szCs w:val="22"/>
              </w:rPr>
            </w:pPr>
            <w:r w:rsidRPr="00D3601F">
              <w:rPr>
                <w:rFonts w:ascii="Arial" w:hAnsi="Arial" w:cs="Arial"/>
                <w:b/>
                <w:sz w:val="22"/>
                <w:szCs w:val="22"/>
              </w:rPr>
              <w:t xml:space="preserve">Momentum </w:t>
            </w:r>
            <w:r w:rsidR="002266EB">
              <w:rPr>
                <w:rFonts w:ascii="Arial" w:hAnsi="Arial" w:cs="Arial"/>
                <w:b/>
                <w:sz w:val="22"/>
                <w:szCs w:val="22"/>
              </w:rPr>
              <w:t>Metric</w:t>
            </w:r>
          </w:p>
        </w:tc>
        <w:tc>
          <w:tcPr>
            <w:tcW w:w="2333" w:type="dxa"/>
          </w:tcPr>
          <w:p w14:paraId="51116B65" w14:textId="77777777" w:rsidR="004B18D4" w:rsidRPr="00D3601F" w:rsidRDefault="004B18D4" w:rsidP="007627E5">
            <w:pPr>
              <w:jc w:val="center"/>
              <w:rPr>
                <w:rFonts w:ascii="Arial" w:hAnsi="Arial" w:cs="Arial"/>
                <w:b/>
                <w:sz w:val="22"/>
                <w:szCs w:val="22"/>
              </w:rPr>
            </w:pPr>
            <w:r w:rsidRPr="00D3601F">
              <w:rPr>
                <w:rFonts w:ascii="Arial" w:hAnsi="Arial" w:cs="Arial"/>
                <w:b/>
                <w:sz w:val="22"/>
                <w:szCs w:val="22"/>
              </w:rPr>
              <w:t>Data Source</w:t>
            </w:r>
          </w:p>
        </w:tc>
      </w:tr>
      <w:tr w:rsidR="00CC1291" w:rsidRPr="00D3601F" w14:paraId="3FAD6850" w14:textId="77777777" w:rsidTr="004464E7">
        <w:trPr>
          <w:trHeight w:val="1088"/>
        </w:trPr>
        <w:tc>
          <w:tcPr>
            <w:tcW w:w="2088" w:type="dxa"/>
          </w:tcPr>
          <w:p w14:paraId="75AA27B1" w14:textId="77777777" w:rsidR="00CC1291" w:rsidRPr="00D3601F" w:rsidRDefault="00CC1291" w:rsidP="00CC1291">
            <w:pPr>
              <w:rPr>
                <w:rFonts w:ascii="Arial" w:hAnsi="Arial" w:cs="Arial"/>
                <w:b/>
                <w:sz w:val="22"/>
                <w:szCs w:val="22"/>
              </w:rPr>
            </w:pPr>
            <w:r w:rsidRPr="00D3601F">
              <w:rPr>
                <w:rFonts w:ascii="Arial" w:hAnsi="Arial" w:cs="Arial"/>
                <w:b/>
                <w:sz w:val="22"/>
                <w:szCs w:val="22"/>
              </w:rPr>
              <w:t>Enrollment</w:t>
            </w:r>
          </w:p>
        </w:tc>
        <w:tc>
          <w:tcPr>
            <w:tcW w:w="3420" w:type="dxa"/>
            <w:shd w:val="clear" w:color="auto" w:fill="EAF1DD" w:themeFill="accent3" w:themeFillTint="33"/>
          </w:tcPr>
          <w:p w14:paraId="1BC1B45A" w14:textId="6B3B01F6" w:rsidR="00CC1291" w:rsidRPr="00D3601F" w:rsidRDefault="00590E33" w:rsidP="00DF69FB">
            <w:pPr>
              <w:rPr>
                <w:rFonts w:ascii="Arial" w:hAnsi="Arial" w:cs="Arial"/>
                <w:sz w:val="22"/>
                <w:szCs w:val="22"/>
              </w:rPr>
            </w:pPr>
            <w:r>
              <w:rPr>
                <w:rFonts w:ascii="Arial" w:hAnsi="Arial" w:cs="Arial"/>
                <w:sz w:val="22"/>
                <w:szCs w:val="22"/>
              </w:rPr>
              <w:t xml:space="preserve">2.1 </w:t>
            </w:r>
            <w:r w:rsidR="00CC1291">
              <w:rPr>
                <w:rFonts w:ascii="Arial" w:hAnsi="Arial" w:cs="Arial"/>
                <w:sz w:val="22"/>
                <w:szCs w:val="22"/>
              </w:rPr>
              <w:t>P</w:t>
            </w:r>
            <w:r w:rsidR="00CC1291" w:rsidRPr="00D3601F">
              <w:rPr>
                <w:rFonts w:ascii="Arial" w:hAnsi="Arial" w:cs="Arial"/>
                <w:sz w:val="22"/>
                <w:szCs w:val="22"/>
              </w:rPr>
              <w:t xml:space="preserve">ercent and number of students enrolled </w:t>
            </w:r>
            <w:r w:rsidR="00DF69FB">
              <w:rPr>
                <w:rFonts w:ascii="Arial" w:hAnsi="Arial" w:cs="Arial"/>
                <w:sz w:val="22"/>
                <w:szCs w:val="22"/>
              </w:rPr>
              <w:t>at one or more community colleges within 12 months of high school graduation</w:t>
            </w:r>
          </w:p>
        </w:tc>
        <w:tc>
          <w:tcPr>
            <w:tcW w:w="2070" w:type="dxa"/>
          </w:tcPr>
          <w:p w14:paraId="7130AEB1" w14:textId="77777777" w:rsidR="00CC1291" w:rsidRPr="00D3601F" w:rsidRDefault="0074720C" w:rsidP="00CC1291">
            <w:pPr>
              <w:rPr>
                <w:rFonts w:ascii="Arial" w:hAnsi="Arial" w:cs="Arial"/>
                <w:sz w:val="22"/>
                <w:szCs w:val="22"/>
              </w:rPr>
            </w:pPr>
            <w:r w:rsidRPr="00D3601F">
              <w:rPr>
                <w:rFonts w:ascii="Arial" w:hAnsi="Arial" w:cs="Arial"/>
                <w:sz w:val="22"/>
                <w:szCs w:val="22"/>
              </w:rPr>
              <w:t>Cal-PASS Plus</w:t>
            </w:r>
            <w:r>
              <w:rPr>
                <w:rFonts w:ascii="Arial" w:hAnsi="Arial" w:cs="Arial"/>
                <w:sz w:val="22"/>
                <w:szCs w:val="22"/>
              </w:rPr>
              <w:t xml:space="preserve"> or local college data</w:t>
            </w:r>
          </w:p>
        </w:tc>
        <w:tc>
          <w:tcPr>
            <w:tcW w:w="3420" w:type="dxa"/>
            <w:shd w:val="clear" w:color="auto" w:fill="EAF1DD" w:themeFill="accent3" w:themeFillTint="33"/>
          </w:tcPr>
          <w:p w14:paraId="73AABFDF" w14:textId="77777777" w:rsidR="00CC1291" w:rsidRPr="00D3601F" w:rsidRDefault="00CC1291" w:rsidP="00CC1291">
            <w:pPr>
              <w:rPr>
                <w:rFonts w:ascii="Arial" w:hAnsi="Arial" w:cs="Arial"/>
                <w:sz w:val="22"/>
                <w:szCs w:val="22"/>
              </w:rPr>
            </w:pPr>
            <w:r>
              <w:rPr>
                <w:rFonts w:ascii="Arial" w:hAnsi="Arial" w:cs="Arial"/>
                <w:sz w:val="22"/>
                <w:szCs w:val="22"/>
              </w:rPr>
              <w:t>P</w:t>
            </w:r>
            <w:r w:rsidRPr="00D3601F">
              <w:rPr>
                <w:rFonts w:ascii="Arial" w:hAnsi="Arial" w:cs="Arial"/>
                <w:sz w:val="22"/>
                <w:szCs w:val="22"/>
              </w:rPr>
              <w:t>ercent and number of students participating in EOPS, TRIO, or DSPS support programs</w:t>
            </w:r>
          </w:p>
        </w:tc>
        <w:tc>
          <w:tcPr>
            <w:tcW w:w="2333" w:type="dxa"/>
          </w:tcPr>
          <w:p w14:paraId="788FCCB6" w14:textId="77777777" w:rsidR="00CC1291" w:rsidRPr="00D3601F" w:rsidRDefault="00CC1291" w:rsidP="00CC1291">
            <w:pPr>
              <w:rPr>
                <w:rFonts w:ascii="Arial" w:hAnsi="Arial" w:cs="Arial"/>
                <w:sz w:val="22"/>
                <w:szCs w:val="22"/>
              </w:rPr>
            </w:pPr>
            <w:r w:rsidRPr="00D3601F">
              <w:rPr>
                <w:rFonts w:ascii="Arial" w:hAnsi="Arial" w:cs="Arial"/>
                <w:sz w:val="22"/>
                <w:szCs w:val="22"/>
              </w:rPr>
              <w:t>Cal-PASS Plus</w:t>
            </w:r>
            <w:r w:rsidR="0074720C">
              <w:rPr>
                <w:rFonts w:ascii="Arial" w:hAnsi="Arial" w:cs="Arial"/>
                <w:sz w:val="22"/>
                <w:szCs w:val="22"/>
              </w:rPr>
              <w:t xml:space="preserve"> or local college data</w:t>
            </w:r>
          </w:p>
        </w:tc>
      </w:tr>
      <w:tr w:rsidR="00CC1291" w:rsidRPr="00D3601F" w14:paraId="75B931EB" w14:textId="77777777" w:rsidTr="004464E7">
        <w:trPr>
          <w:trHeight w:val="926"/>
        </w:trPr>
        <w:tc>
          <w:tcPr>
            <w:tcW w:w="2088" w:type="dxa"/>
          </w:tcPr>
          <w:p w14:paraId="7A87AB30" w14:textId="77777777" w:rsidR="00CC1291" w:rsidRPr="00D3601F" w:rsidRDefault="00CC1291" w:rsidP="00CC1291">
            <w:pPr>
              <w:rPr>
                <w:rFonts w:ascii="Arial" w:hAnsi="Arial" w:cs="Arial"/>
                <w:sz w:val="22"/>
                <w:szCs w:val="22"/>
              </w:rPr>
            </w:pPr>
          </w:p>
        </w:tc>
        <w:tc>
          <w:tcPr>
            <w:tcW w:w="3420" w:type="dxa"/>
            <w:shd w:val="clear" w:color="auto" w:fill="EAF1DD" w:themeFill="accent3" w:themeFillTint="33"/>
          </w:tcPr>
          <w:p w14:paraId="41BF4061" w14:textId="51C71A0D" w:rsidR="00CC1291" w:rsidRPr="00D3601F" w:rsidRDefault="00590E33" w:rsidP="00DF69FB">
            <w:pPr>
              <w:rPr>
                <w:rFonts w:ascii="Arial" w:hAnsi="Arial" w:cs="Arial"/>
                <w:sz w:val="22"/>
                <w:szCs w:val="22"/>
              </w:rPr>
            </w:pPr>
            <w:r>
              <w:rPr>
                <w:rFonts w:ascii="Arial" w:hAnsi="Arial" w:cs="Arial"/>
                <w:sz w:val="22"/>
                <w:szCs w:val="22"/>
              </w:rPr>
              <w:t xml:space="preserve">2.2 </w:t>
            </w:r>
            <w:r w:rsidR="00CC1291">
              <w:rPr>
                <w:rFonts w:ascii="Arial" w:hAnsi="Arial" w:cs="Arial"/>
                <w:sz w:val="22"/>
                <w:szCs w:val="22"/>
              </w:rPr>
              <w:t>P</w:t>
            </w:r>
            <w:r w:rsidR="00CC1291" w:rsidRPr="00D3601F">
              <w:rPr>
                <w:rFonts w:ascii="Arial" w:hAnsi="Arial" w:cs="Arial"/>
                <w:sz w:val="22"/>
                <w:szCs w:val="22"/>
              </w:rPr>
              <w:t xml:space="preserve">ercent and number of students enrolled </w:t>
            </w:r>
            <w:r w:rsidR="00CC1291">
              <w:rPr>
                <w:rFonts w:ascii="Arial" w:hAnsi="Arial" w:cs="Arial"/>
                <w:sz w:val="22"/>
                <w:szCs w:val="22"/>
              </w:rPr>
              <w:t>at a CSU or UC</w:t>
            </w:r>
            <w:r w:rsidR="00DF69FB">
              <w:rPr>
                <w:rFonts w:ascii="Arial" w:hAnsi="Arial" w:cs="Arial"/>
                <w:sz w:val="22"/>
                <w:szCs w:val="22"/>
              </w:rPr>
              <w:t xml:space="preserve"> within 12 months of high school graduation</w:t>
            </w:r>
          </w:p>
        </w:tc>
        <w:tc>
          <w:tcPr>
            <w:tcW w:w="2070" w:type="dxa"/>
          </w:tcPr>
          <w:p w14:paraId="6115B176" w14:textId="77777777" w:rsidR="00CC1291" w:rsidRPr="00D3601F" w:rsidRDefault="00CC1291" w:rsidP="00CC1291">
            <w:pPr>
              <w:rPr>
                <w:rFonts w:ascii="Arial" w:hAnsi="Arial" w:cs="Arial"/>
                <w:sz w:val="22"/>
                <w:szCs w:val="22"/>
              </w:rPr>
            </w:pPr>
            <w:r>
              <w:rPr>
                <w:rFonts w:ascii="Arial" w:hAnsi="Arial" w:cs="Arial"/>
                <w:sz w:val="22"/>
                <w:szCs w:val="22"/>
              </w:rPr>
              <w:t>Cal-PASS Plus</w:t>
            </w:r>
            <w:r w:rsidR="0074720C">
              <w:rPr>
                <w:rFonts w:ascii="Arial" w:hAnsi="Arial" w:cs="Arial"/>
                <w:sz w:val="22"/>
                <w:szCs w:val="22"/>
              </w:rPr>
              <w:t xml:space="preserve"> or local university data</w:t>
            </w:r>
          </w:p>
        </w:tc>
        <w:tc>
          <w:tcPr>
            <w:tcW w:w="3420" w:type="dxa"/>
            <w:shd w:val="clear" w:color="auto" w:fill="EAF1DD" w:themeFill="accent3" w:themeFillTint="33"/>
          </w:tcPr>
          <w:p w14:paraId="1845EF1C" w14:textId="77777777" w:rsidR="00CC1291" w:rsidRPr="00D3601F" w:rsidRDefault="00CC1291" w:rsidP="00CC1291">
            <w:pPr>
              <w:rPr>
                <w:rFonts w:ascii="Arial" w:hAnsi="Arial" w:cs="Arial"/>
                <w:sz w:val="22"/>
                <w:szCs w:val="22"/>
              </w:rPr>
            </w:pPr>
            <w:r>
              <w:rPr>
                <w:rFonts w:ascii="Arial" w:hAnsi="Arial" w:cs="Arial"/>
                <w:sz w:val="22"/>
                <w:szCs w:val="22"/>
              </w:rPr>
              <w:t>P</w:t>
            </w:r>
            <w:r w:rsidRPr="00D3601F">
              <w:rPr>
                <w:rFonts w:ascii="Arial" w:hAnsi="Arial" w:cs="Arial"/>
                <w:sz w:val="22"/>
                <w:szCs w:val="22"/>
              </w:rPr>
              <w:t>ercent and number of students participating in EOP (CSU and UC only)</w:t>
            </w:r>
          </w:p>
        </w:tc>
        <w:tc>
          <w:tcPr>
            <w:tcW w:w="2333" w:type="dxa"/>
          </w:tcPr>
          <w:p w14:paraId="4DF2C695" w14:textId="77777777" w:rsidR="00CC1291" w:rsidRPr="00D3601F" w:rsidRDefault="00CC1291" w:rsidP="00CC1291">
            <w:pPr>
              <w:rPr>
                <w:rFonts w:ascii="Arial" w:hAnsi="Arial" w:cs="Arial"/>
                <w:sz w:val="22"/>
                <w:szCs w:val="22"/>
              </w:rPr>
            </w:pPr>
            <w:r w:rsidRPr="00D3601F">
              <w:rPr>
                <w:rFonts w:ascii="Arial" w:hAnsi="Arial" w:cs="Arial"/>
                <w:sz w:val="22"/>
                <w:szCs w:val="22"/>
              </w:rPr>
              <w:t xml:space="preserve">CSU, UC, or local </w:t>
            </w:r>
            <w:r>
              <w:rPr>
                <w:rFonts w:ascii="Arial" w:hAnsi="Arial" w:cs="Arial"/>
                <w:sz w:val="22"/>
                <w:szCs w:val="22"/>
              </w:rPr>
              <w:t>universities</w:t>
            </w:r>
          </w:p>
        </w:tc>
      </w:tr>
      <w:tr w:rsidR="00CC1291" w:rsidRPr="00D3601F" w14:paraId="1ED90817" w14:textId="77777777" w:rsidTr="004464E7">
        <w:trPr>
          <w:trHeight w:val="872"/>
        </w:trPr>
        <w:tc>
          <w:tcPr>
            <w:tcW w:w="2088" w:type="dxa"/>
          </w:tcPr>
          <w:p w14:paraId="5CBD04DF" w14:textId="77777777" w:rsidR="00CC1291" w:rsidRPr="00B02331" w:rsidRDefault="00CC1291" w:rsidP="00CC1291">
            <w:pPr>
              <w:rPr>
                <w:rFonts w:ascii="Arial" w:hAnsi="Arial" w:cs="Arial"/>
                <w:sz w:val="22"/>
                <w:szCs w:val="22"/>
                <w:highlight w:val="yellow"/>
              </w:rPr>
            </w:pPr>
          </w:p>
        </w:tc>
        <w:tc>
          <w:tcPr>
            <w:tcW w:w="3420" w:type="dxa"/>
          </w:tcPr>
          <w:p w14:paraId="5A70CCA1" w14:textId="77777777" w:rsidR="00CC1291" w:rsidRPr="00B02331" w:rsidRDefault="00CC1291" w:rsidP="00CC1291">
            <w:pPr>
              <w:rPr>
                <w:rFonts w:ascii="Arial" w:hAnsi="Arial" w:cs="Arial"/>
                <w:sz w:val="22"/>
                <w:szCs w:val="22"/>
                <w:highlight w:val="yellow"/>
              </w:rPr>
            </w:pPr>
          </w:p>
        </w:tc>
        <w:tc>
          <w:tcPr>
            <w:tcW w:w="2070" w:type="dxa"/>
          </w:tcPr>
          <w:p w14:paraId="346732BA" w14:textId="77777777" w:rsidR="00CC1291" w:rsidRPr="00D3601F" w:rsidRDefault="00CC1291" w:rsidP="003205DB">
            <w:pPr>
              <w:rPr>
                <w:rFonts w:ascii="Arial" w:hAnsi="Arial" w:cs="Arial"/>
                <w:sz w:val="22"/>
                <w:szCs w:val="22"/>
              </w:rPr>
            </w:pPr>
          </w:p>
        </w:tc>
        <w:tc>
          <w:tcPr>
            <w:tcW w:w="3420" w:type="dxa"/>
            <w:shd w:val="clear" w:color="auto" w:fill="EAF1DD" w:themeFill="accent3" w:themeFillTint="33"/>
          </w:tcPr>
          <w:p w14:paraId="7611D52C" w14:textId="77777777" w:rsidR="00CC1291" w:rsidRPr="00D3601F" w:rsidRDefault="00CC1291" w:rsidP="00CC1291">
            <w:pPr>
              <w:rPr>
                <w:rFonts w:ascii="Arial" w:hAnsi="Arial" w:cs="Arial"/>
                <w:sz w:val="22"/>
                <w:szCs w:val="22"/>
              </w:rPr>
            </w:pPr>
            <w:r>
              <w:rPr>
                <w:rFonts w:ascii="Arial" w:hAnsi="Arial" w:cs="Arial"/>
                <w:sz w:val="22"/>
                <w:szCs w:val="22"/>
              </w:rPr>
              <w:t>P</w:t>
            </w:r>
            <w:r w:rsidRPr="00D3601F">
              <w:rPr>
                <w:rFonts w:ascii="Arial" w:hAnsi="Arial" w:cs="Arial"/>
                <w:sz w:val="22"/>
                <w:szCs w:val="22"/>
              </w:rPr>
              <w:t xml:space="preserve">ercent and number of students attending </w:t>
            </w:r>
            <w:r>
              <w:rPr>
                <w:rFonts w:ascii="Arial" w:hAnsi="Arial" w:cs="Arial"/>
                <w:sz w:val="22"/>
                <w:szCs w:val="22"/>
              </w:rPr>
              <w:t xml:space="preserve">a college or university </w:t>
            </w:r>
            <w:r w:rsidRPr="00D3601F">
              <w:rPr>
                <w:rFonts w:ascii="Arial" w:hAnsi="Arial" w:cs="Arial"/>
                <w:sz w:val="22"/>
                <w:szCs w:val="22"/>
              </w:rPr>
              <w:t>full time</w:t>
            </w:r>
          </w:p>
        </w:tc>
        <w:tc>
          <w:tcPr>
            <w:tcW w:w="2333" w:type="dxa"/>
          </w:tcPr>
          <w:p w14:paraId="252BDD64" w14:textId="77777777" w:rsidR="00CC1291" w:rsidRPr="00D3601F" w:rsidRDefault="00CC1291" w:rsidP="00CC1291">
            <w:pPr>
              <w:rPr>
                <w:rFonts w:ascii="Arial" w:hAnsi="Arial" w:cs="Arial"/>
                <w:sz w:val="22"/>
                <w:szCs w:val="22"/>
              </w:rPr>
            </w:pPr>
            <w:r w:rsidRPr="00D3601F">
              <w:rPr>
                <w:rFonts w:ascii="Arial" w:hAnsi="Arial" w:cs="Arial"/>
                <w:sz w:val="22"/>
                <w:szCs w:val="22"/>
              </w:rPr>
              <w:t>Cal-PASS Plus</w:t>
            </w:r>
            <w:r w:rsidR="0074720C">
              <w:rPr>
                <w:rFonts w:ascii="Arial" w:hAnsi="Arial" w:cs="Arial"/>
                <w:sz w:val="22"/>
                <w:szCs w:val="22"/>
              </w:rPr>
              <w:t xml:space="preserve"> or local college data</w:t>
            </w:r>
          </w:p>
        </w:tc>
      </w:tr>
      <w:tr w:rsidR="004B18D4" w:rsidRPr="00D3601F" w14:paraId="78B9D3DE" w14:textId="77777777" w:rsidTr="007455E8">
        <w:trPr>
          <w:trHeight w:val="1151"/>
        </w:trPr>
        <w:tc>
          <w:tcPr>
            <w:tcW w:w="2088" w:type="dxa"/>
          </w:tcPr>
          <w:p w14:paraId="07182E21" w14:textId="77777777" w:rsidR="004B18D4" w:rsidRPr="00D3601F" w:rsidRDefault="00156786" w:rsidP="00156786">
            <w:pPr>
              <w:rPr>
                <w:rFonts w:ascii="Arial" w:hAnsi="Arial" w:cs="Arial"/>
                <w:b/>
                <w:sz w:val="22"/>
                <w:szCs w:val="22"/>
              </w:rPr>
            </w:pPr>
            <w:r w:rsidRPr="00D3601F">
              <w:rPr>
                <w:rFonts w:ascii="Arial" w:hAnsi="Arial" w:cs="Arial"/>
                <w:b/>
                <w:sz w:val="22"/>
                <w:szCs w:val="22"/>
              </w:rPr>
              <w:t>Application</w:t>
            </w:r>
          </w:p>
        </w:tc>
        <w:tc>
          <w:tcPr>
            <w:tcW w:w="3420" w:type="dxa"/>
          </w:tcPr>
          <w:p w14:paraId="45AE5E50" w14:textId="77777777" w:rsidR="004B18D4" w:rsidRPr="00D3601F" w:rsidRDefault="004B18D4" w:rsidP="007627E5">
            <w:pPr>
              <w:rPr>
                <w:rFonts w:ascii="Arial" w:hAnsi="Arial" w:cs="Arial"/>
                <w:sz w:val="22"/>
                <w:szCs w:val="22"/>
              </w:rPr>
            </w:pPr>
          </w:p>
        </w:tc>
        <w:tc>
          <w:tcPr>
            <w:tcW w:w="2070" w:type="dxa"/>
          </w:tcPr>
          <w:p w14:paraId="4D64F0FD" w14:textId="77777777" w:rsidR="004B18D4" w:rsidRPr="00D3601F" w:rsidRDefault="004B18D4" w:rsidP="007627E5">
            <w:pPr>
              <w:rPr>
                <w:rFonts w:ascii="Arial" w:hAnsi="Arial" w:cs="Arial"/>
                <w:sz w:val="22"/>
                <w:szCs w:val="22"/>
              </w:rPr>
            </w:pPr>
          </w:p>
        </w:tc>
        <w:tc>
          <w:tcPr>
            <w:tcW w:w="3420" w:type="dxa"/>
          </w:tcPr>
          <w:p w14:paraId="347DF027" w14:textId="0A9DA1F1" w:rsidR="004B18D4" w:rsidRPr="00D3601F" w:rsidRDefault="00932860" w:rsidP="00E218CE">
            <w:pPr>
              <w:rPr>
                <w:rFonts w:ascii="Arial" w:hAnsi="Arial" w:cs="Arial"/>
                <w:sz w:val="22"/>
                <w:szCs w:val="22"/>
              </w:rPr>
            </w:pPr>
            <w:r>
              <w:rPr>
                <w:rFonts w:ascii="Arial" w:hAnsi="Arial" w:cs="Arial"/>
                <w:sz w:val="22"/>
                <w:szCs w:val="22"/>
              </w:rPr>
              <w:t>P</w:t>
            </w:r>
            <w:r w:rsidR="00031037" w:rsidRPr="00D3601F">
              <w:rPr>
                <w:rFonts w:ascii="Arial" w:hAnsi="Arial" w:cs="Arial"/>
                <w:sz w:val="22"/>
                <w:szCs w:val="22"/>
              </w:rPr>
              <w:t xml:space="preserve">ercent and number </w:t>
            </w:r>
            <w:r w:rsidR="00585D91" w:rsidRPr="00D3601F">
              <w:rPr>
                <w:rFonts w:ascii="Arial" w:hAnsi="Arial" w:cs="Arial"/>
                <w:sz w:val="22"/>
                <w:szCs w:val="22"/>
              </w:rPr>
              <w:t xml:space="preserve">of students who applied to </w:t>
            </w:r>
            <w:r w:rsidR="00E218CE">
              <w:rPr>
                <w:rFonts w:ascii="Arial" w:hAnsi="Arial" w:cs="Arial"/>
                <w:sz w:val="22"/>
                <w:szCs w:val="22"/>
              </w:rPr>
              <w:t>one or more community colleges</w:t>
            </w:r>
            <w:r w:rsidR="00513E52">
              <w:rPr>
                <w:rFonts w:ascii="Arial" w:hAnsi="Arial" w:cs="Arial"/>
                <w:sz w:val="22"/>
                <w:szCs w:val="22"/>
              </w:rPr>
              <w:t xml:space="preserve"> </w:t>
            </w:r>
            <w:r w:rsidR="00DF69FB">
              <w:rPr>
                <w:rFonts w:ascii="Arial" w:hAnsi="Arial" w:cs="Arial"/>
                <w:sz w:val="22"/>
                <w:szCs w:val="22"/>
              </w:rPr>
              <w:t>within 12 months of high school graduation</w:t>
            </w:r>
          </w:p>
        </w:tc>
        <w:tc>
          <w:tcPr>
            <w:tcW w:w="2333" w:type="dxa"/>
          </w:tcPr>
          <w:p w14:paraId="5E72E4A1" w14:textId="77777777" w:rsidR="004B18D4" w:rsidRPr="00D3601F" w:rsidRDefault="00E218CE" w:rsidP="007627E5">
            <w:pPr>
              <w:rPr>
                <w:rFonts w:ascii="Arial" w:hAnsi="Arial" w:cs="Arial"/>
                <w:sz w:val="22"/>
                <w:szCs w:val="22"/>
              </w:rPr>
            </w:pPr>
            <w:r>
              <w:rPr>
                <w:rFonts w:ascii="Arial" w:hAnsi="Arial" w:cs="Arial"/>
                <w:sz w:val="22"/>
                <w:szCs w:val="22"/>
              </w:rPr>
              <w:t>Local college data / CCCApply</w:t>
            </w:r>
          </w:p>
        </w:tc>
      </w:tr>
      <w:tr w:rsidR="004B18D4" w:rsidRPr="00D3601F" w14:paraId="233FF9E1" w14:textId="77777777" w:rsidTr="006A4D99">
        <w:trPr>
          <w:trHeight w:val="935"/>
        </w:trPr>
        <w:tc>
          <w:tcPr>
            <w:tcW w:w="2088" w:type="dxa"/>
          </w:tcPr>
          <w:p w14:paraId="0C01F49F" w14:textId="77777777" w:rsidR="004B18D4" w:rsidRPr="00D3601F" w:rsidRDefault="004B18D4" w:rsidP="007627E5">
            <w:pPr>
              <w:rPr>
                <w:rFonts w:ascii="Arial" w:hAnsi="Arial" w:cs="Arial"/>
                <w:b/>
                <w:sz w:val="22"/>
                <w:szCs w:val="22"/>
              </w:rPr>
            </w:pPr>
          </w:p>
        </w:tc>
        <w:tc>
          <w:tcPr>
            <w:tcW w:w="3420" w:type="dxa"/>
          </w:tcPr>
          <w:p w14:paraId="42122CBC" w14:textId="77777777" w:rsidR="004B18D4" w:rsidRPr="00D3601F" w:rsidRDefault="004B18D4" w:rsidP="007627E5">
            <w:pPr>
              <w:rPr>
                <w:rFonts w:ascii="Arial" w:hAnsi="Arial" w:cs="Arial"/>
                <w:sz w:val="22"/>
                <w:szCs w:val="22"/>
              </w:rPr>
            </w:pPr>
          </w:p>
        </w:tc>
        <w:tc>
          <w:tcPr>
            <w:tcW w:w="2070" w:type="dxa"/>
          </w:tcPr>
          <w:p w14:paraId="4E4B123F" w14:textId="77777777" w:rsidR="004B18D4" w:rsidRPr="00D3601F" w:rsidRDefault="004B18D4" w:rsidP="007627E5">
            <w:pPr>
              <w:rPr>
                <w:rFonts w:ascii="Arial" w:hAnsi="Arial" w:cs="Arial"/>
                <w:sz w:val="22"/>
                <w:szCs w:val="22"/>
              </w:rPr>
            </w:pPr>
          </w:p>
        </w:tc>
        <w:tc>
          <w:tcPr>
            <w:tcW w:w="3420" w:type="dxa"/>
          </w:tcPr>
          <w:p w14:paraId="3107CE95" w14:textId="77777777" w:rsidR="004B18D4" w:rsidRPr="00D3601F" w:rsidRDefault="00932860" w:rsidP="00E218CE">
            <w:pPr>
              <w:rPr>
                <w:rFonts w:ascii="Arial" w:hAnsi="Arial" w:cs="Arial"/>
                <w:sz w:val="22"/>
                <w:szCs w:val="22"/>
              </w:rPr>
            </w:pPr>
            <w:r>
              <w:rPr>
                <w:rFonts w:ascii="Arial" w:hAnsi="Arial" w:cs="Arial"/>
                <w:sz w:val="22"/>
                <w:szCs w:val="22"/>
              </w:rPr>
              <w:t>P</w:t>
            </w:r>
            <w:r w:rsidR="00031037" w:rsidRPr="00D3601F">
              <w:rPr>
                <w:rFonts w:ascii="Arial" w:hAnsi="Arial" w:cs="Arial"/>
                <w:sz w:val="22"/>
                <w:szCs w:val="22"/>
              </w:rPr>
              <w:t xml:space="preserve">ercent and number </w:t>
            </w:r>
            <w:r w:rsidR="00585D91" w:rsidRPr="00D3601F">
              <w:rPr>
                <w:rFonts w:ascii="Arial" w:hAnsi="Arial" w:cs="Arial"/>
                <w:sz w:val="22"/>
                <w:szCs w:val="22"/>
              </w:rPr>
              <w:t xml:space="preserve">of students who were accepted to </w:t>
            </w:r>
            <w:r w:rsidR="00E218CE">
              <w:rPr>
                <w:rFonts w:ascii="Arial" w:hAnsi="Arial" w:cs="Arial"/>
                <w:sz w:val="22"/>
                <w:szCs w:val="22"/>
              </w:rPr>
              <w:t>one or more CSU or</w:t>
            </w:r>
            <w:r w:rsidR="00585D91" w:rsidRPr="00D3601F">
              <w:rPr>
                <w:rFonts w:ascii="Arial" w:hAnsi="Arial" w:cs="Arial"/>
                <w:sz w:val="22"/>
                <w:szCs w:val="22"/>
              </w:rPr>
              <w:t xml:space="preserve"> UC</w:t>
            </w:r>
            <w:r w:rsidR="00E218CE">
              <w:rPr>
                <w:rFonts w:ascii="Arial" w:hAnsi="Arial" w:cs="Arial"/>
                <w:sz w:val="22"/>
                <w:szCs w:val="22"/>
              </w:rPr>
              <w:t xml:space="preserve"> </w:t>
            </w:r>
            <w:r w:rsidR="00513E52">
              <w:rPr>
                <w:rFonts w:ascii="Arial" w:hAnsi="Arial" w:cs="Arial"/>
                <w:sz w:val="22"/>
                <w:szCs w:val="22"/>
              </w:rPr>
              <w:t>universities</w:t>
            </w:r>
          </w:p>
        </w:tc>
        <w:tc>
          <w:tcPr>
            <w:tcW w:w="2333" w:type="dxa"/>
          </w:tcPr>
          <w:p w14:paraId="138CFFDA" w14:textId="77777777" w:rsidR="004B18D4" w:rsidRPr="00D3601F" w:rsidRDefault="00585D91" w:rsidP="00E218CE">
            <w:pPr>
              <w:rPr>
                <w:rFonts w:ascii="Arial" w:hAnsi="Arial" w:cs="Arial"/>
                <w:sz w:val="22"/>
                <w:szCs w:val="22"/>
              </w:rPr>
            </w:pPr>
            <w:r w:rsidRPr="00D3601F">
              <w:rPr>
                <w:rFonts w:ascii="Arial" w:hAnsi="Arial" w:cs="Arial"/>
                <w:sz w:val="22"/>
                <w:szCs w:val="22"/>
              </w:rPr>
              <w:t xml:space="preserve">CSU, UC, or local </w:t>
            </w:r>
            <w:r w:rsidR="00E218CE">
              <w:rPr>
                <w:rFonts w:ascii="Arial" w:hAnsi="Arial" w:cs="Arial"/>
                <w:sz w:val="22"/>
                <w:szCs w:val="22"/>
              </w:rPr>
              <w:t>universit</w:t>
            </w:r>
            <w:r w:rsidR="0074720C">
              <w:rPr>
                <w:rFonts w:ascii="Arial" w:hAnsi="Arial" w:cs="Arial"/>
                <w:sz w:val="22"/>
                <w:szCs w:val="22"/>
              </w:rPr>
              <w:t>y data</w:t>
            </w:r>
          </w:p>
        </w:tc>
      </w:tr>
      <w:tr w:rsidR="002914B4" w:rsidRPr="00D3601F" w14:paraId="0C5CE1FB" w14:textId="77777777" w:rsidTr="004464E7">
        <w:trPr>
          <w:trHeight w:val="1178"/>
        </w:trPr>
        <w:tc>
          <w:tcPr>
            <w:tcW w:w="2088" w:type="dxa"/>
          </w:tcPr>
          <w:p w14:paraId="6862029B" w14:textId="77777777" w:rsidR="002914B4" w:rsidRPr="00CC1291" w:rsidRDefault="00CC1291" w:rsidP="007627E5">
            <w:pPr>
              <w:rPr>
                <w:rFonts w:ascii="Arial" w:hAnsi="Arial" w:cs="Arial"/>
                <w:b/>
                <w:sz w:val="22"/>
                <w:szCs w:val="22"/>
              </w:rPr>
            </w:pPr>
            <w:r w:rsidRPr="00CC1291">
              <w:rPr>
                <w:rFonts w:ascii="Arial" w:hAnsi="Arial" w:cs="Arial"/>
                <w:b/>
                <w:sz w:val="22"/>
                <w:szCs w:val="22"/>
              </w:rPr>
              <w:t>Education Planning</w:t>
            </w:r>
          </w:p>
        </w:tc>
        <w:tc>
          <w:tcPr>
            <w:tcW w:w="3420" w:type="dxa"/>
          </w:tcPr>
          <w:p w14:paraId="130AD44B" w14:textId="77777777" w:rsidR="002914B4" w:rsidRPr="00D3601F" w:rsidRDefault="002914B4" w:rsidP="007627E5">
            <w:pPr>
              <w:rPr>
                <w:rFonts w:ascii="Arial" w:hAnsi="Arial" w:cs="Arial"/>
                <w:sz w:val="22"/>
                <w:szCs w:val="22"/>
              </w:rPr>
            </w:pPr>
          </w:p>
        </w:tc>
        <w:tc>
          <w:tcPr>
            <w:tcW w:w="2070" w:type="dxa"/>
          </w:tcPr>
          <w:p w14:paraId="217F0EE0" w14:textId="77777777" w:rsidR="002914B4" w:rsidRPr="00D3601F" w:rsidRDefault="002914B4" w:rsidP="007627E5">
            <w:pPr>
              <w:rPr>
                <w:rFonts w:ascii="Arial" w:hAnsi="Arial" w:cs="Arial"/>
                <w:sz w:val="22"/>
                <w:szCs w:val="22"/>
              </w:rPr>
            </w:pPr>
          </w:p>
        </w:tc>
        <w:tc>
          <w:tcPr>
            <w:tcW w:w="3420" w:type="dxa"/>
            <w:shd w:val="clear" w:color="auto" w:fill="EAF1DD" w:themeFill="accent3" w:themeFillTint="33"/>
          </w:tcPr>
          <w:p w14:paraId="226A61BF" w14:textId="77777777" w:rsidR="002914B4" w:rsidRPr="00D3601F" w:rsidRDefault="00932860" w:rsidP="007627E5">
            <w:pPr>
              <w:rPr>
                <w:rFonts w:ascii="Arial" w:hAnsi="Arial" w:cs="Arial"/>
                <w:sz w:val="22"/>
                <w:szCs w:val="22"/>
              </w:rPr>
            </w:pPr>
            <w:r>
              <w:rPr>
                <w:rFonts w:ascii="Arial" w:hAnsi="Arial" w:cs="Arial"/>
                <w:sz w:val="22"/>
                <w:szCs w:val="22"/>
              </w:rPr>
              <w:t>P</w:t>
            </w:r>
            <w:r w:rsidR="00031037" w:rsidRPr="00D3601F">
              <w:rPr>
                <w:rFonts w:ascii="Arial" w:hAnsi="Arial" w:cs="Arial"/>
                <w:sz w:val="22"/>
                <w:szCs w:val="22"/>
              </w:rPr>
              <w:t xml:space="preserve">ercent and number </w:t>
            </w:r>
            <w:r w:rsidR="002914B4" w:rsidRPr="00D3601F">
              <w:rPr>
                <w:rFonts w:ascii="Arial" w:hAnsi="Arial" w:cs="Arial"/>
                <w:sz w:val="22"/>
                <w:szCs w:val="22"/>
              </w:rPr>
              <w:t>of students</w:t>
            </w:r>
            <w:r w:rsidR="00C2207D" w:rsidRPr="00D3601F">
              <w:rPr>
                <w:rFonts w:ascii="Arial" w:hAnsi="Arial" w:cs="Arial"/>
                <w:sz w:val="22"/>
                <w:szCs w:val="22"/>
              </w:rPr>
              <w:t xml:space="preserve"> at CCC who complete a counselor approved student education plan</w:t>
            </w:r>
          </w:p>
        </w:tc>
        <w:tc>
          <w:tcPr>
            <w:tcW w:w="2333" w:type="dxa"/>
          </w:tcPr>
          <w:p w14:paraId="6634A2F8" w14:textId="77777777" w:rsidR="002914B4" w:rsidRPr="00D3601F" w:rsidRDefault="00C2207D" w:rsidP="007627E5">
            <w:pPr>
              <w:rPr>
                <w:rFonts w:ascii="Arial" w:hAnsi="Arial" w:cs="Arial"/>
                <w:sz w:val="22"/>
                <w:szCs w:val="22"/>
              </w:rPr>
            </w:pPr>
            <w:r w:rsidRPr="00D3601F">
              <w:rPr>
                <w:rFonts w:ascii="Arial" w:hAnsi="Arial" w:cs="Arial"/>
                <w:sz w:val="22"/>
                <w:szCs w:val="22"/>
              </w:rPr>
              <w:t>Cal</w:t>
            </w:r>
            <w:r w:rsidR="00FD7CB6">
              <w:rPr>
                <w:rFonts w:ascii="Arial" w:hAnsi="Arial" w:cs="Arial"/>
                <w:sz w:val="22"/>
                <w:szCs w:val="22"/>
              </w:rPr>
              <w:t>-</w:t>
            </w:r>
            <w:r w:rsidRPr="00D3601F">
              <w:rPr>
                <w:rFonts w:ascii="Arial" w:hAnsi="Arial" w:cs="Arial"/>
                <w:sz w:val="22"/>
                <w:szCs w:val="22"/>
              </w:rPr>
              <w:t>PASS</w:t>
            </w:r>
            <w:r w:rsidR="00B734AE" w:rsidRPr="00D3601F">
              <w:rPr>
                <w:rFonts w:ascii="Arial" w:hAnsi="Arial" w:cs="Arial"/>
                <w:sz w:val="22"/>
                <w:szCs w:val="22"/>
              </w:rPr>
              <w:t xml:space="preserve"> Plus</w:t>
            </w:r>
            <w:r w:rsidR="0074720C">
              <w:rPr>
                <w:rFonts w:ascii="Arial" w:hAnsi="Arial" w:cs="Arial"/>
                <w:sz w:val="22"/>
                <w:szCs w:val="22"/>
              </w:rPr>
              <w:t xml:space="preserve"> or local college data</w:t>
            </w:r>
          </w:p>
        </w:tc>
      </w:tr>
      <w:tr w:rsidR="00437AF4" w:rsidRPr="00D3601F" w14:paraId="0CC54CCD" w14:textId="77777777" w:rsidTr="006A4D99">
        <w:trPr>
          <w:trHeight w:val="908"/>
        </w:trPr>
        <w:tc>
          <w:tcPr>
            <w:tcW w:w="2088" w:type="dxa"/>
          </w:tcPr>
          <w:p w14:paraId="62562483" w14:textId="77777777" w:rsidR="00437AF4" w:rsidRPr="00D3601F" w:rsidRDefault="00437AF4" w:rsidP="007627E5">
            <w:pPr>
              <w:rPr>
                <w:rFonts w:ascii="Arial" w:hAnsi="Arial" w:cs="Arial"/>
                <w:sz w:val="22"/>
                <w:szCs w:val="22"/>
              </w:rPr>
            </w:pPr>
          </w:p>
        </w:tc>
        <w:tc>
          <w:tcPr>
            <w:tcW w:w="3420" w:type="dxa"/>
          </w:tcPr>
          <w:p w14:paraId="1DC396A0" w14:textId="77777777" w:rsidR="00437AF4" w:rsidRPr="00D3601F" w:rsidRDefault="00437AF4" w:rsidP="007627E5">
            <w:pPr>
              <w:rPr>
                <w:rFonts w:ascii="Arial" w:hAnsi="Arial" w:cs="Arial"/>
                <w:sz w:val="22"/>
                <w:szCs w:val="22"/>
              </w:rPr>
            </w:pPr>
          </w:p>
        </w:tc>
        <w:tc>
          <w:tcPr>
            <w:tcW w:w="2070" w:type="dxa"/>
          </w:tcPr>
          <w:p w14:paraId="73763437" w14:textId="77777777" w:rsidR="00437AF4" w:rsidRPr="00D3601F" w:rsidRDefault="00437AF4" w:rsidP="007627E5">
            <w:pPr>
              <w:rPr>
                <w:rFonts w:ascii="Arial" w:hAnsi="Arial" w:cs="Arial"/>
                <w:sz w:val="22"/>
                <w:szCs w:val="22"/>
              </w:rPr>
            </w:pPr>
          </w:p>
        </w:tc>
        <w:tc>
          <w:tcPr>
            <w:tcW w:w="3420" w:type="dxa"/>
          </w:tcPr>
          <w:p w14:paraId="18BE15BF" w14:textId="77777777" w:rsidR="00437AF4" w:rsidRPr="00D3601F" w:rsidRDefault="00932860" w:rsidP="001C34D0">
            <w:pPr>
              <w:rPr>
                <w:rFonts w:ascii="Arial" w:hAnsi="Arial" w:cs="Arial"/>
                <w:sz w:val="22"/>
                <w:szCs w:val="22"/>
              </w:rPr>
            </w:pPr>
            <w:r>
              <w:rPr>
                <w:rFonts w:ascii="Arial" w:hAnsi="Arial" w:cs="Arial"/>
                <w:sz w:val="22"/>
                <w:szCs w:val="22"/>
              </w:rPr>
              <w:t>P</w:t>
            </w:r>
            <w:r w:rsidR="00031037" w:rsidRPr="00D3601F">
              <w:rPr>
                <w:rFonts w:ascii="Arial" w:hAnsi="Arial" w:cs="Arial"/>
                <w:sz w:val="22"/>
                <w:szCs w:val="22"/>
              </w:rPr>
              <w:t xml:space="preserve">ercent and number </w:t>
            </w:r>
            <w:r w:rsidR="001C34D0" w:rsidRPr="00D3601F">
              <w:rPr>
                <w:rFonts w:ascii="Arial" w:hAnsi="Arial" w:cs="Arial"/>
                <w:sz w:val="22"/>
                <w:szCs w:val="22"/>
              </w:rPr>
              <w:t>of students who are eligible for priority registration</w:t>
            </w:r>
          </w:p>
        </w:tc>
        <w:tc>
          <w:tcPr>
            <w:tcW w:w="2333" w:type="dxa"/>
          </w:tcPr>
          <w:p w14:paraId="4F550C4A" w14:textId="77777777" w:rsidR="00437AF4" w:rsidRPr="00D3601F" w:rsidRDefault="00513E52" w:rsidP="007627E5">
            <w:pPr>
              <w:rPr>
                <w:rFonts w:ascii="Arial" w:hAnsi="Arial" w:cs="Arial"/>
                <w:sz w:val="22"/>
                <w:szCs w:val="22"/>
              </w:rPr>
            </w:pPr>
            <w:r>
              <w:rPr>
                <w:rFonts w:ascii="Arial" w:hAnsi="Arial" w:cs="Arial"/>
                <w:sz w:val="22"/>
                <w:szCs w:val="22"/>
              </w:rPr>
              <w:t>Local college data</w:t>
            </w:r>
          </w:p>
        </w:tc>
      </w:tr>
      <w:tr w:rsidR="001C34D0" w:rsidRPr="00D3601F" w14:paraId="7C9F9677" w14:textId="77777777" w:rsidTr="00196C36">
        <w:trPr>
          <w:trHeight w:val="701"/>
        </w:trPr>
        <w:tc>
          <w:tcPr>
            <w:tcW w:w="2088" w:type="dxa"/>
          </w:tcPr>
          <w:p w14:paraId="082006C1" w14:textId="77777777" w:rsidR="001C34D0" w:rsidRPr="00D3601F" w:rsidRDefault="001C34D0" w:rsidP="007627E5">
            <w:pPr>
              <w:rPr>
                <w:rFonts w:ascii="Arial" w:hAnsi="Arial" w:cs="Arial"/>
                <w:sz w:val="22"/>
                <w:szCs w:val="22"/>
              </w:rPr>
            </w:pPr>
          </w:p>
        </w:tc>
        <w:tc>
          <w:tcPr>
            <w:tcW w:w="3420" w:type="dxa"/>
          </w:tcPr>
          <w:p w14:paraId="4FAFC905" w14:textId="77777777" w:rsidR="001C34D0" w:rsidRPr="00D3601F" w:rsidRDefault="001C34D0" w:rsidP="007627E5">
            <w:pPr>
              <w:rPr>
                <w:rFonts w:ascii="Arial" w:hAnsi="Arial" w:cs="Arial"/>
                <w:sz w:val="22"/>
                <w:szCs w:val="22"/>
              </w:rPr>
            </w:pPr>
          </w:p>
        </w:tc>
        <w:tc>
          <w:tcPr>
            <w:tcW w:w="2070" w:type="dxa"/>
          </w:tcPr>
          <w:p w14:paraId="25BF936B" w14:textId="77777777" w:rsidR="001C34D0" w:rsidRPr="00D3601F" w:rsidRDefault="001C34D0" w:rsidP="007627E5">
            <w:pPr>
              <w:rPr>
                <w:rFonts w:ascii="Arial" w:hAnsi="Arial" w:cs="Arial"/>
                <w:sz w:val="22"/>
                <w:szCs w:val="22"/>
              </w:rPr>
            </w:pPr>
          </w:p>
        </w:tc>
        <w:tc>
          <w:tcPr>
            <w:tcW w:w="3420" w:type="dxa"/>
          </w:tcPr>
          <w:p w14:paraId="4187381A" w14:textId="77777777" w:rsidR="001C34D0" w:rsidRPr="00D3601F" w:rsidRDefault="00932860" w:rsidP="003E6147">
            <w:pPr>
              <w:rPr>
                <w:rFonts w:ascii="Arial" w:hAnsi="Arial" w:cs="Arial"/>
                <w:sz w:val="22"/>
                <w:szCs w:val="22"/>
              </w:rPr>
            </w:pPr>
            <w:r>
              <w:rPr>
                <w:rFonts w:ascii="Arial" w:hAnsi="Arial" w:cs="Arial"/>
                <w:sz w:val="22"/>
                <w:szCs w:val="22"/>
              </w:rPr>
              <w:t>P</w:t>
            </w:r>
            <w:r w:rsidR="00031037" w:rsidRPr="00D3601F">
              <w:rPr>
                <w:rFonts w:ascii="Arial" w:hAnsi="Arial" w:cs="Arial"/>
                <w:sz w:val="22"/>
                <w:szCs w:val="22"/>
              </w:rPr>
              <w:t xml:space="preserve">ercent and number </w:t>
            </w:r>
            <w:r w:rsidR="001C34D0" w:rsidRPr="00D3601F">
              <w:rPr>
                <w:rFonts w:ascii="Arial" w:hAnsi="Arial" w:cs="Arial"/>
                <w:sz w:val="22"/>
                <w:szCs w:val="22"/>
              </w:rPr>
              <w:t>of students wh</w:t>
            </w:r>
            <w:r w:rsidR="007455E8">
              <w:rPr>
                <w:rFonts w:ascii="Arial" w:hAnsi="Arial" w:cs="Arial"/>
                <w:sz w:val="22"/>
                <w:szCs w:val="22"/>
              </w:rPr>
              <w:t>o utilize priority registration</w:t>
            </w:r>
          </w:p>
        </w:tc>
        <w:tc>
          <w:tcPr>
            <w:tcW w:w="2333" w:type="dxa"/>
          </w:tcPr>
          <w:p w14:paraId="7B801B2D" w14:textId="77777777" w:rsidR="001C34D0" w:rsidRPr="00D3601F" w:rsidRDefault="00513E52" w:rsidP="007627E5">
            <w:pPr>
              <w:rPr>
                <w:rFonts w:ascii="Arial" w:hAnsi="Arial" w:cs="Arial"/>
                <w:sz w:val="22"/>
                <w:szCs w:val="22"/>
              </w:rPr>
            </w:pPr>
            <w:r>
              <w:rPr>
                <w:rFonts w:ascii="Arial" w:hAnsi="Arial" w:cs="Arial"/>
                <w:sz w:val="22"/>
                <w:szCs w:val="22"/>
              </w:rPr>
              <w:t>Local college data</w:t>
            </w:r>
          </w:p>
        </w:tc>
      </w:tr>
    </w:tbl>
    <w:p w14:paraId="115C3CA8" w14:textId="77777777" w:rsidR="00052775" w:rsidRDefault="00052775">
      <w:pPr>
        <w:rPr>
          <w:rFonts w:asciiTheme="majorHAnsi" w:hAnsiTheme="majorHAnsi"/>
        </w:rPr>
      </w:pPr>
    </w:p>
    <w:p w14:paraId="1A8FC263" w14:textId="77777777" w:rsidR="003F1D40" w:rsidRPr="00396626" w:rsidRDefault="003F1D40">
      <w:pPr>
        <w:rPr>
          <w:rFonts w:asciiTheme="majorHAnsi" w:hAnsiTheme="majorHAnsi"/>
        </w:rPr>
      </w:pPr>
    </w:p>
    <w:p w14:paraId="18212323" w14:textId="77777777" w:rsidR="00052775" w:rsidRPr="00396626" w:rsidRDefault="00052775" w:rsidP="00052775">
      <w:pPr>
        <w:rPr>
          <w:rFonts w:asciiTheme="majorHAnsi" w:hAnsiTheme="majorHAnsi"/>
        </w:rPr>
      </w:pPr>
    </w:p>
    <w:tbl>
      <w:tblPr>
        <w:tblStyle w:val="TableGrid"/>
        <w:tblW w:w="0" w:type="auto"/>
        <w:tblLook w:val="04A0" w:firstRow="1" w:lastRow="0" w:firstColumn="1" w:lastColumn="0" w:noHBand="0" w:noVBand="1"/>
      </w:tblPr>
      <w:tblGrid>
        <w:gridCol w:w="2088"/>
        <w:gridCol w:w="3420"/>
        <w:gridCol w:w="2070"/>
        <w:gridCol w:w="3420"/>
        <w:gridCol w:w="2340"/>
      </w:tblGrid>
      <w:tr w:rsidR="00D3601F" w:rsidRPr="0055682D" w14:paraId="23F2A559" w14:textId="77777777" w:rsidTr="00590E33">
        <w:trPr>
          <w:trHeight w:val="602"/>
        </w:trPr>
        <w:tc>
          <w:tcPr>
            <w:tcW w:w="13338" w:type="dxa"/>
            <w:gridSpan w:val="5"/>
            <w:shd w:val="clear" w:color="auto" w:fill="CA8802"/>
            <w:vAlign w:val="center"/>
          </w:tcPr>
          <w:p w14:paraId="4A4DC104" w14:textId="77777777" w:rsidR="00D3601F" w:rsidRPr="0055682D" w:rsidRDefault="00D3601F" w:rsidP="00D3601F">
            <w:pPr>
              <w:rPr>
                <w:rFonts w:asciiTheme="majorHAnsi" w:hAnsiTheme="majorHAnsi"/>
                <w:b/>
                <w:i/>
                <w:sz w:val="44"/>
                <w:szCs w:val="44"/>
              </w:rPr>
            </w:pPr>
            <w:r w:rsidRPr="000678C8">
              <w:rPr>
                <w:rFonts w:asciiTheme="majorHAnsi" w:hAnsiTheme="majorHAnsi"/>
                <w:b/>
                <w:i/>
                <w:color w:val="FFFFFF" w:themeColor="background1"/>
                <w:sz w:val="44"/>
                <w:szCs w:val="44"/>
              </w:rPr>
              <w:t>EARN</w:t>
            </w:r>
          </w:p>
        </w:tc>
      </w:tr>
      <w:tr w:rsidR="00052775" w:rsidRPr="00D3601F" w14:paraId="187DFAFA" w14:textId="77777777" w:rsidTr="00590E33">
        <w:tc>
          <w:tcPr>
            <w:tcW w:w="2088" w:type="dxa"/>
          </w:tcPr>
          <w:p w14:paraId="2EBE1A94" w14:textId="77777777" w:rsidR="00052775" w:rsidRPr="00D3601F" w:rsidRDefault="00052775" w:rsidP="00396626">
            <w:pPr>
              <w:jc w:val="center"/>
              <w:rPr>
                <w:rFonts w:ascii="Arial" w:hAnsi="Arial" w:cs="Arial"/>
                <w:b/>
                <w:sz w:val="22"/>
                <w:szCs w:val="22"/>
              </w:rPr>
            </w:pPr>
            <w:r w:rsidRPr="00D3601F">
              <w:rPr>
                <w:rFonts w:ascii="Arial" w:hAnsi="Arial" w:cs="Arial"/>
                <w:b/>
                <w:sz w:val="22"/>
                <w:szCs w:val="22"/>
              </w:rPr>
              <w:t>Measure</w:t>
            </w:r>
          </w:p>
        </w:tc>
        <w:tc>
          <w:tcPr>
            <w:tcW w:w="3420" w:type="dxa"/>
          </w:tcPr>
          <w:p w14:paraId="4E0E7209" w14:textId="77777777" w:rsidR="00052775" w:rsidRPr="00D3601F" w:rsidRDefault="00052775" w:rsidP="00396626">
            <w:pPr>
              <w:jc w:val="center"/>
              <w:rPr>
                <w:rFonts w:ascii="Arial" w:hAnsi="Arial" w:cs="Arial"/>
                <w:b/>
                <w:sz w:val="22"/>
                <w:szCs w:val="22"/>
              </w:rPr>
            </w:pPr>
            <w:r w:rsidRPr="00D3601F">
              <w:rPr>
                <w:rFonts w:ascii="Arial" w:hAnsi="Arial" w:cs="Arial"/>
                <w:b/>
                <w:sz w:val="22"/>
                <w:szCs w:val="22"/>
              </w:rPr>
              <w:t>Milestone</w:t>
            </w:r>
          </w:p>
        </w:tc>
        <w:tc>
          <w:tcPr>
            <w:tcW w:w="2070" w:type="dxa"/>
          </w:tcPr>
          <w:p w14:paraId="1B39AE0B" w14:textId="77777777" w:rsidR="00052775" w:rsidRPr="00D3601F" w:rsidRDefault="00052775" w:rsidP="00396626">
            <w:pPr>
              <w:jc w:val="center"/>
              <w:rPr>
                <w:rFonts w:ascii="Arial" w:hAnsi="Arial" w:cs="Arial"/>
                <w:b/>
                <w:sz w:val="22"/>
                <w:szCs w:val="22"/>
              </w:rPr>
            </w:pPr>
            <w:r w:rsidRPr="00D3601F">
              <w:rPr>
                <w:rFonts w:ascii="Arial" w:hAnsi="Arial" w:cs="Arial"/>
                <w:b/>
                <w:sz w:val="22"/>
                <w:szCs w:val="22"/>
              </w:rPr>
              <w:t>Data Source</w:t>
            </w:r>
          </w:p>
        </w:tc>
        <w:tc>
          <w:tcPr>
            <w:tcW w:w="3420" w:type="dxa"/>
          </w:tcPr>
          <w:p w14:paraId="0ED6AF9F" w14:textId="6E0FEFCB" w:rsidR="00052775" w:rsidRPr="00D3601F" w:rsidRDefault="002266EB" w:rsidP="00396626">
            <w:pPr>
              <w:jc w:val="center"/>
              <w:rPr>
                <w:rFonts w:ascii="Arial" w:hAnsi="Arial" w:cs="Arial"/>
                <w:b/>
                <w:sz w:val="22"/>
                <w:szCs w:val="22"/>
              </w:rPr>
            </w:pPr>
            <w:r>
              <w:rPr>
                <w:rFonts w:ascii="Arial" w:hAnsi="Arial" w:cs="Arial"/>
                <w:b/>
                <w:sz w:val="22"/>
                <w:szCs w:val="22"/>
              </w:rPr>
              <w:t>Momentum Metric</w:t>
            </w:r>
          </w:p>
        </w:tc>
        <w:tc>
          <w:tcPr>
            <w:tcW w:w="2340" w:type="dxa"/>
          </w:tcPr>
          <w:p w14:paraId="5D1C0F26" w14:textId="77777777" w:rsidR="00052775" w:rsidRPr="00D3601F" w:rsidRDefault="00052775" w:rsidP="00396626">
            <w:pPr>
              <w:jc w:val="center"/>
              <w:rPr>
                <w:rFonts w:ascii="Arial" w:hAnsi="Arial" w:cs="Arial"/>
                <w:b/>
                <w:sz w:val="22"/>
                <w:szCs w:val="22"/>
              </w:rPr>
            </w:pPr>
            <w:r w:rsidRPr="00D3601F">
              <w:rPr>
                <w:rFonts w:ascii="Arial" w:hAnsi="Arial" w:cs="Arial"/>
                <w:b/>
                <w:sz w:val="22"/>
                <w:szCs w:val="22"/>
              </w:rPr>
              <w:t>Data Source</w:t>
            </w:r>
          </w:p>
        </w:tc>
      </w:tr>
      <w:tr w:rsidR="00052775" w:rsidRPr="00D3601F" w14:paraId="1F5AE2B6" w14:textId="77777777" w:rsidTr="00590E33">
        <w:trPr>
          <w:trHeight w:val="2357"/>
        </w:trPr>
        <w:tc>
          <w:tcPr>
            <w:tcW w:w="2088" w:type="dxa"/>
          </w:tcPr>
          <w:p w14:paraId="3411F7F4" w14:textId="77777777" w:rsidR="00052775" w:rsidRPr="00D3601F" w:rsidRDefault="006E4CF6" w:rsidP="00396626">
            <w:pPr>
              <w:rPr>
                <w:rFonts w:ascii="Arial" w:hAnsi="Arial" w:cs="Arial"/>
                <w:b/>
                <w:sz w:val="22"/>
                <w:szCs w:val="22"/>
              </w:rPr>
            </w:pPr>
            <w:r w:rsidRPr="00D3601F">
              <w:rPr>
                <w:rFonts w:ascii="Arial" w:hAnsi="Arial" w:cs="Arial"/>
                <w:b/>
                <w:sz w:val="22"/>
                <w:szCs w:val="22"/>
              </w:rPr>
              <w:t>Completion</w:t>
            </w:r>
          </w:p>
        </w:tc>
        <w:tc>
          <w:tcPr>
            <w:tcW w:w="3420" w:type="dxa"/>
          </w:tcPr>
          <w:p w14:paraId="306208C9" w14:textId="5E3F3CE9" w:rsidR="00052775" w:rsidRPr="00D3601F" w:rsidRDefault="00590E33" w:rsidP="00F05EE5">
            <w:pPr>
              <w:rPr>
                <w:rFonts w:ascii="Arial" w:hAnsi="Arial" w:cs="Arial"/>
                <w:sz w:val="22"/>
                <w:szCs w:val="22"/>
              </w:rPr>
            </w:pPr>
            <w:r>
              <w:rPr>
                <w:rFonts w:ascii="Arial" w:hAnsi="Arial" w:cs="Arial"/>
                <w:sz w:val="22"/>
                <w:szCs w:val="22"/>
              </w:rPr>
              <w:t xml:space="preserve">3.1 </w:t>
            </w:r>
            <w:r w:rsidR="00C72540">
              <w:rPr>
                <w:rFonts w:ascii="Arial" w:hAnsi="Arial" w:cs="Arial"/>
                <w:sz w:val="22"/>
                <w:szCs w:val="22"/>
              </w:rPr>
              <w:t>P</w:t>
            </w:r>
            <w:r w:rsidR="00831DCC" w:rsidRPr="00D3601F">
              <w:rPr>
                <w:rFonts w:ascii="Arial" w:hAnsi="Arial" w:cs="Arial"/>
                <w:sz w:val="22"/>
                <w:szCs w:val="22"/>
              </w:rPr>
              <w:t xml:space="preserve">ercent and number </w:t>
            </w:r>
            <w:r w:rsidR="006E4CF6" w:rsidRPr="00D3601F">
              <w:rPr>
                <w:rFonts w:ascii="Arial" w:hAnsi="Arial" w:cs="Arial"/>
                <w:sz w:val="22"/>
                <w:szCs w:val="22"/>
              </w:rPr>
              <w:t xml:space="preserve">of first-time students </w:t>
            </w:r>
            <w:r w:rsidR="00F05EE5">
              <w:rPr>
                <w:rFonts w:ascii="Arial" w:hAnsi="Arial" w:cs="Arial"/>
                <w:sz w:val="22"/>
                <w:szCs w:val="22"/>
              </w:rPr>
              <w:t>from a cohort and who attend</w:t>
            </w:r>
            <w:r w:rsidR="006E4CF6" w:rsidRPr="00D3601F">
              <w:rPr>
                <w:rFonts w:ascii="Arial" w:hAnsi="Arial" w:cs="Arial"/>
                <w:sz w:val="22"/>
                <w:szCs w:val="22"/>
              </w:rPr>
              <w:t xml:space="preserve"> a 2-year institution who complete an AA or AS, certificate, transfer to a 4-year university, or become “transfer prepared” (60 or more UC/CSU transferable units with a GPA of 2.0 or higher) within 6 years</w:t>
            </w:r>
          </w:p>
        </w:tc>
        <w:tc>
          <w:tcPr>
            <w:tcW w:w="2070" w:type="dxa"/>
          </w:tcPr>
          <w:p w14:paraId="3BF7C2E3" w14:textId="77777777" w:rsidR="00052775" w:rsidRPr="00D3601F" w:rsidRDefault="006E4CF6" w:rsidP="00396626">
            <w:pPr>
              <w:rPr>
                <w:rFonts w:ascii="Arial" w:hAnsi="Arial" w:cs="Arial"/>
                <w:sz w:val="22"/>
                <w:szCs w:val="22"/>
              </w:rPr>
            </w:pPr>
            <w:r w:rsidRPr="00D3601F">
              <w:rPr>
                <w:rFonts w:ascii="Arial" w:hAnsi="Arial" w:cs="Arial"/>
                <w:sz w:val="22"/>
                <w:szCs w:val="22"/>
              </w:rPr>
              <w:t>Cal-PASS Plus</w:t>
            </w:r>
            <w:r w:rsidR="0074720C">
              <w:rPr>
                <w:rFonts w:ascii="Arial" w:hAnsi="Arial" w:cs="Arial"/>
                <w:sz w:val="22"/>
                <w:szCs w:val="22"/>
              </w:rPr>
              <w:t xml:space="preserve"> or local college data</w:t>
            </w:r>
          </w:p>
        </w:tc>
        <w:tc>
          <w:tcPr>
            <w:tcW w:w="3420" w:type="dxa"/>
          </w:tcPr>
          <w:p w14:paraId="2AFC5D53" w14:textId="77777777" w:rsidR="00052775" w:rsidRDefault="0074720C" w:rsidP="00396626">
            <w:pPr>
              <w:rPr>
                <w:rFonts w:ascii="Arial" w:hAnsi="Arial" w:cs="Arial"/>
                <w:sz w:val="22"/>
                <w:szCs w:val="22"/>
              </w:rPr>
            </w:pPr>
            <w:r>
              <w:rPr>
                <w:rFonts w:ascii="Arial" w:hAnsi="Arial" w:cs="Arial"/>
                <w:sz w:val="22"/>
                <w:szCs w:val="22"/>
              </w:rPr>
              <w:t>P</w:t>
            </w:r>
            <w:r w:rsidRPr="00D3601F">
              <w:rPr>
                <w:rFonts w:ascii="Arial" w:hAnsi="Arial" w:cs="Arial"/>
                <w:sz w:val="22"/>
                <w:szCs w:val="22"/>
              </w:rPr>
              <w:t>ercent and number of</w:t>
            </w:r>
            <w:r w:rsidR="00947F2F">
              <w:rPr>
                <w:rFonts w:ascii="Arial" w:hAnsi="Arial" w:cs="Arial"/>
                <w:sz w:val="22"/>
                <w:szCs w:val="22"/>
              </w:rPr>
              <w:t xml:space="preserve"> degree and/or transfer-seeking</w:t>
            </w:r>
            <w:r w:rsidRPr="00D3601F">
              <w:rPr>
                <w:rFonts w:ascii="Arial" w:hAnsi="Arial" w:cs="Arial"/>
                <w:sz w:val="22"/>
                <w:szCs w:val="22"/>
              </w:rPr>
              <w:t xml:space="preserve"> students </w:t>
            </w:r>
            <w:r w:rsidR="00947F2F">
              <w:rPr>
                <w:rFonts w:ascii="Arial" w:hAnsi="Arial" w:cs="Arial"/>
                <w:sz w:val="22"/>
                <w:szCs w:val="22"/>
              </w:rPr>
              <w:t xml:space="preserve">in one academic year cohort </w:t>
            </w:r>
            <w:r w:rsidRPr="00D3601F">
              <w:rPr>
                <w:rFonts w:ascii="Arial" w:hAnsi="Arial" w:cs="Arial"/>
                <w:sz w:val="22"/>
                <w:szCs w:val="22"/>
              </w:rPr>
              <w:t>who enroll in three consecutive primary terms</w:t>
            </w:r>
          </w:p>
          <w:p w14:paraId="2E951158" w14:textId="77777777" w:rsidR="006A5C55" w:rsidRPr="00D3601F" w:rsidRDefault="006A5C55" w:rsidP="00396626">
            <w:pPr>
              <w:rPr>
                <w:rFonts w:ascii="Arial" w:hAnsi="Arial" w:cs="Arial"/>
                <w:sz w:val="22"/>
                <w:szCs w:val="22"/>
              </w:rPr>
            </w:pPr>
          </w:p>
        </w:tc>
        <w:tc>
          <w:tcPr>
            <w:tcW w:w="2340" w:type="dxa"/>
          </w:tcPr>
          <w:p w14:paraId="27C72ECB" w14:textId="77777777" w:rsidR="00052775" w:rsidRPr="00D3601F" w:rsidRDefault="0074720C" w:rsidP="00396626">
            <w:pPr>
              <w:rPr>
                <w:rFonts w:ascii="Arial" w:hAnsi="Arial" w:cs="Arial"/>
                <w:sz w:val="22"/>
                <w:szCs w:val="22"/>
              </w:rPr>
            </w:pPr>
            <w:r w:rsidRPr="00D3601F">
              <w:rPr>
                <w:rFonts w:ascii="Arial" w:hAnsi="Arial" w:cs="Arial"/>
                <w:sz w:val="22"/>
                <w:szCs w:val="22"/>
              </w:rPr>
              <w:t>Cal-PASS Plus</w:t>
            </w:r>
            <w:r>
              <w:rPr>
                <w:rFonts w:ascii="Arial" w:hAnsi="Arial" w:cs="Arial"/>
                <w:sz w:val="22"/>
                <w:szCs w:val="22"/>
              </w:rPr>
              <w:t xml:space="preserve"> or local college data</w:t>
            </w:r>
          </w:p>
        </w:tc>
      </w:tr>
      <w:tr w:rsidR="00052775" w:rsidRPr="00D3601F" w14:paraId="497096D1" w14:textId="77777777" w:rsidTr="00590E33">
        <w:trPr>
          <w:trHeight w:val="1061"/>
        </w:trPr>
        <w:tc>
          <w:tcPr>
            <w:tcW w:w="2088" w:type="dxa"/>
          </w:tcPr>
          <w:p w14:paraId="7CB82619" w14:textId="77777777" w:rsidR="00052775" w:rsidRPr="00D3601F" w:rsidRDefault="00052775" w:rsidP="00396626">
            <w:pPr>
              <w:rPr>
                <w:rFonts w:ascii="Arial" w:hAnsi="Arial" w:cs="Arial"/>
                <w:b/>
                <w:sz w:val="22"/>
                <w:szCs w:val="22"/>
              </w:rPr>
            </w:pPr>
          </w:p>
        </w:tc>
        <w:tc>
          <w:tcPr>
            <w:tcW w:w="3420" w:type="dxa"/>
          </w:tcPr>
          <w:p w14:paraId="3F9A7FF3" w14:textId="3B10AED5" w:rsidR="00052775" w:rsidRPr="00D3601F" w:rsidRDefault="00590E33" w:rsidP="00396626">
            <w:pPr>
              <w:rPr>
                <w:rFonts w:ascii="Arial" w:hAnsi="Arial" w:cs="Arial"/>
                <w:sz w:val="22"/>
                <w:szCs w:val="22"/>
              </w:rPr>
            </w:pPr>
            <w:r>
              <w:rPr>
                <w:rFonts w:ascii="Arial" w:hAnsi="Arial" w:cs="Arial"/>
                <w:sz w:val="22"/>
                <w:szCs w:val="22"/>
              </w:rPr>
              <w:t xml:space="preserve">3.2 </w:t>
            </w:r>
            <w:r w:rsidR="00932860">
              <w:rPr>
                <w:rFonts w:ascii="Arial" w:hAnsi="Arial" w:cs="Arial"/>
                <w:sz w:val="22"/>
                <w:szCs w:val="22"/>
              </w:rPr>
              <w:t>P</w:t>
            </w:r>
            <w:r w:rsidR="00831DCC" w:rsidRPr="00D3601F">
              <w:rPr>
                <w:rFonts w:ascii="Arial" w:hAnsi="Arial" w:cs="Arial"/>
                <w:sz w:val="22"/>
                <w:szCs w:val="22"/>
              </w:rPr>
              <w:t xml:space="preserve">ercent and number </w:t>
            </w:r>
            <w:r w:rsidR="006E4CF6" w:rsidRPr="00D3601F">
              <w:rPr>
                <w:rFonts w:ascii="Arial" w:hAnsi="Arial" w:cs="Arial"/>
                <w:sz w:val="22"/>
                <w:szCs w:val="22"/>
              </w:rPr>
              <w:t>of first time students</w:t>
            </w:r>
            <w:r w:rsidR="00F05EE5">
              <w:rPr>
                <w:rFonts w:ascii="Arial" w:hAnsi="Arial" w:cs="Arial"/>
                <w:sz w:val="22"/>
                <w:szCs w:val="22"/>
              </w:rPr>
              <w:t xml:space="preserve"> from a cohort</w:t>
            </w:r>
            <w:r w:rsidR="006E4CF6" w:rsidRPr="00D3601F">
              <w:rPr>
                <w:rFonts w:ascii="Arial" w:hAnsi="Arial" w:cs="Arial"/>
                <w:sz w:val="22"/>
                <w:szCs w:val="22"/>
              </w:rPr>
              <w:t xml:space="preserve"> </w:t>
            </w:r>
            <w:r w:rsidR="00F05EE5">
              <w:rPr>
                <w:rFonts w:ascii="Arial" w:hAnsi="Arial" w:cs="Arial"/>
                <w:sz w:val="22"/>
                <w:szCs w:val="22"/>
              </w:rPr>
              <w:t>and who attend</w:t>
            </w:r>
            <w:r w:rsidR="006E4CF6" w:rsidRPr="00D3601F">
              <w:rPr>
                <w:rFonts w:ascii="Arial" w:hAnsi="Arial" w:cs="Arial"/>
                <w:sz w:val="22"/>
                <w:szCs w:val="22"/>
              </w:rPr>
              <w:t xml:space="preserve"> a CSU or UC who complete a BA/BS within 6 years</w:t>
            </w:r>
          </w:p>
        </w:tc>
        <w:tc>
          <w:tcPr>
            <w:tcW w:w="2070" w:type="dxa"/>
          </w:tcPr>
          <w:p w14:paraId="252B524A" w14:textId="77777777" w:rsidR="00052775" w:rsidRPr="00D3601F" w:rsidRDefault="006E4CF6" w:rsidP="00831DCC">
            <w:pPr>
              <w:rPr>
                <w:rFonts w:ascii="Arial" w:hAnsi="Arial" w:cs="Arial"/>
                <w:sz w:val="22"/>
                <w:szCs w:val="22"/>
              </w:rPr>
            </w:pPr>
            <w:r w:rsidRPr="00D3601F">
              <w:rPr>
                <w:rFonts w:ascii="Arial" w:hAnsi="Arial" w:cs="Arial"/>
                <w:sz w:val="22"/>
                <w:szCs w:val="22"/>
              </w:rPr>
              <w:t xml:space="preserve">Cal-PASS Plus </w:t>
            </w:r>
            <w:r w:rsidR="000503AD">
              <w:rPr>
                <w:rFonts w:ascii="Arial" w:hAnsi="Arial" w:cs="Arial"/>
                <w:sz w:val="22"/>
                <w:szCs w:val="22"/>
              </w:rPr>
              <w:t>or local university data</w:t>
            </w:r>
          </w:p>
        </w:tc>
        <w:tc>
          <w:tcPr>
            <w:tcW w:w="3420" w:type="dxa"/>
          </w:tcPr>
          <w:p w14:paraId="0A009F87" w14:textId="77777777" w:rsidR="006A5C55" w:rsidRPr="00D3601F" w:rsidRDefault="0074720C" w:rsidP="00396626">
            <w:pPr>
              <w:rPr>
                <w:rFonts w:ascii="Arial" w:hAnsi="Arial" w:cs="Arial"/>
                <w:sz w:val="22"/>
                <w:szCs w:val="22"/>
              </w:rPr>
            </w:pPr>
            <w:r>
              <w:rPr>
                <w:rFonts w:ascii="Arial" w:hAnsi="Arial" w:cs="Arial"/>
                <w:sz w:val="22"/>
                <w:szCs w:val="22"/>
              </w:rPr>
              <w:t>P</w:t>
            </w:r>
            <w:r w:rsidRPr="00D3601F">
              <w:rPr>
                <w:rFonts w:ascii="Arial" w:hAnsi="Arial" w:cs="Arial"/>
                <w:sz w:val="22"/>
                <w:szCs w:val="22"/>
              </w:rPr>
              <w:t xml:space="preserve">ercent and number of degree and/or transfer seeking students </w:t>
            </w:r>
            <w:r w:rsidR="00947F2F">
              <w:rPr>
                <w:rFonts w:ascii="Arial" w:hAnsi="Arial" w:cs="Arial"/>
                <w:sz w:val="22"/>
                <w:szCs w:val="22"/>
              </w:rPr>
              <w:t xml:space="preserve">in one academic year cohort </w:t>
            </w:r>
            <w:r w:rsidRPr="00D3601F">
              <w:rPr>
                <w:rFonts w:ascii="Arial" w:hAnsi="Arial" w:cs="Arial"/>
                <w:sz w:val="22"/>
                <w:szCs w:val="22"/>
              </w:rPr>
              <w:t xml:space="preserve">who achieve 30 </w:t>
            </w:r>
            <w:r>
              <w:rPr>
                <w:rFonts w:ascii="Arial" w:hAnsi="Arial" w:cs="Arial"/>
                <w:sz w:val="22"/>
                <w:szCs w:val="22"/>
              </w:rPr>
              <w:t xml:space="preserve">or more </w:t>
            </w:r>
            <w:r w:rsidRPr="00D3601F">
              <w:rPr>
                <w:rFonts w:ascii="Arial" w:hAnsi="Arial" w:cs="Arial"/>
                <w:sz w:val="22"/>
                <w:szCs w:val="22"/>
              </w:rPr>
              <w:t>units</w:t>
            </w:r>
          </w:p>
        </w:tc>
        <w:tc>
          <w:tcPr>
            <w:tcW w:w="2340" w:type="dxa"/>
          </w:tcPr>
          <w:p w14:paraId="54F4ABD3" w14:textId="77777777" w:rsidR="00052775" w:rsidRPr="00D3601F" w:rsidRDefault="0074720C" w:rsidP="00396626">
            <w:pPr>
              <w:rPr>
                <w:rFonts w:ascii="Arial" w:hAnsi="Arial" w:cs="Arial"/>
                <w:sz w:val="22"/>
                <w:szCs w:val="22"/>
              </w:rPr>
            </w:pPr>
            <w:r w:rsidRPr="00D3601F">
              <w:rPr>
                <w:rFonts w:ascii="Arial" w:hAnsi="Arial" w:cs="Arial"/>
                <w:sz w:val="22"/>
                <w:szCs w:val="22"/>
              </w:rPr>
              <w:t>Cal-PASS Plus</w:t>
            </w:r>
            <w:r>
              <w:rPr>
                <w:rFonts w:ascii="Arial" w:hAnsi="Arial" w:cs="Arial"/>
                <w:sz w:val="22"/>
                <w:szCs w:val="22"/>
              </w:rPr>
              <w:t xml:space="preserve"> or local college data</w:t>
            </w:r>
          </w:p>
        </w:tc>
      </w:tr>
      <w:tr w:rsidR="00F05EE5" w:rsidRPr="00D3601F" w14:paraId="1BA3722A" w14:textId="77777777" w:rsidTr="00590E33">
        <w:trPr>
          <w:trHeight w:val="1079"/>
        </w:trPr>
        <w:tc>
          <w:tcPr>
            <w:tcW w:w="2088" w:type="dxa"/>
          </w:tcPr>
          <w:p w14:paraId="7F56AF9B" w14:textId="77777777" w:rsidR="00F05EE5" w:rsidRPr="00D3601F" w:rsidRDefault="00F05EE5" w:rsidP="00396626">
            <w:pPr>
              <w:rPr>
                <w:rFonts w:ascii="Arial" w:hAnsi="Arial" w:cs="Arial"/>
                <w:b/>
                <w:sz w:val="22"/>
                <w:szCs w:val="22"/>
              </w:rPr>
            </w:pPr>
          </w:p>
        </w:tc>
        <w:tc>
          <w:tcPr>
            <w:tcW w:w="3420" w:type="dxa"/>
          </w:tcPr>
          <w:p w14:paraId="3B9BCBCA" w14:textId="0A0FE258" w:rsidR="00F05EE5" w:rsidRPr="00D3601F" w:rsidRDefault="00590E33" w:rsidP="00513E52">
            <w:pPr>
              <w:rPr>
                <w:rFonts w:ascii="Arial" w:hAnsi="Arial" w:cs="Arial"/>
                <w:sz w:val="22"/>
                <w:szCs w:val="22"/>
              </w:rPr>
            </w:pPr>
            <w:r>
              <w:rPr>
                <w:rFonts w:ascii="Arial" w:hAnsi="Arial" w:cs="Arial"/>
                <w:sz w:val="22"/>
                <w:szCs w:val="22"/>
              </w:rPr>
              <w:t xml:space="preserve">3.3 </w:t>
            </w:r>
            <w:r w:rsidR="00F05EE5">
              <w:rPr>
                <w:rFonts w:ascii="Arial" w:hAnsi="Arial" w:cs="Arial"/>
                <w:sz w:val="22"/>
                <w:szCs w:val="22"/>
              </w:rPr>
              <w:t>P</w:t>
            </w:r>
            <w:r w:rsidR="00F05EE5" w:rsidRPr="00D3601F">
              <w:rPr>
                <w:rFonts w:ascii="Arial" w:hAnsi="Arial" w:cs="Arial"/>
                <w:sz w:val="22"/>
                <w:szCs w:val="22"/>
              </w:rPr>
              <w:t xml:space="preserve">ercent and number of eligible students </w:t>
            </w:r>
            <w:r w:rsidR="00F05EE5">
              <w:rPr>
                <w:rFonts w:ascii="Arial" w:hAnsi="Arial" w:cs="Arial"/>
                <w:sz w:val="22"/>
                <w:szCs w:val="22"/>
              </w:rPr>
              <w:t xml:space="preserve">from a cohort </w:t>
            </w:r>
            <w:r w:rsidR="00F05EE5" w:rsidRPr="00D3601F">
              <w:rPr>
                <w:rFonts w:ascii="Arial" w:hAnsi="Arial" w:cs="Arial"/>
                <w:sz w:val="22"/>
                <w:szCs w:val="22"/>
              </w:rPr>
              <w:t xml:space="preserve">transferring from </w:t>
            </w:r>
            <w:r w:rsidR="00F05EE5">
              <w:rPr>
                <w:rFonts w:ascii="Arial" w:hAnsi="Arial" w:cs="Arial"/>
                <w:sz w:val="22"/>
                <w:szCs w:val="22"/>
              </w:rPr>
              <w:t xml:space="preserve">community college to a 4-year institution </w:t>
            </w:r>
          </w:p>
        </w:tc>
        <w:tc>
          <w:tcPr>
            <w:tcW w:w="2070" w:type="dxa"/>
          </w:tcPr>
          <w:p w14:paraId="62E5CF3C" w14:textId="77777777" w:rsidR="00F05EE5" w:rsidRPr="00D3601F" w:rsidRDefault="00F05EE5" w:rsidP="00831DCC">
            <w:pPr>
              <w:rPr>
                <w:rFonts w:ascii="Arial" w:hAnsi="Arial" w:cs="Arial"/>
                <w:sz w:val="22"/>
                <w:szCs w:val="22"/>
              </w:rPr>
            </w:pPr>
            <w:r w:rsidRPr="00D3601F">
              <w:rPr>
                <w:rFonts w:ascii="Arial" w:hAnsi="Arial" w:cs="Arial"/>
                <w:sz w:val="22"/>
                <w:szCs w:val="22"/>
              </w:rPr>
              <w:t>Cal-PASS Plus</w:t>
            </w:r>
            <w:r>
              <w:rPr>
                <w:rFonts w:ascii="Arial" w:hAnsi="Arial" w:cs="Arial"/>
                <w:sz w:val="22"/>
                <w:szCs w:val="22"/>
              </w:rPr>
              <w:t xml:space="preserve"> or local college data</w:t>
            </w:r>
          </w:p>
        </w:tc>
        <w:tc>
          <w:tcPr>
            <w:tcW w:w="3420" w:type="dxa"/>
          </w:tcPr>
          <w:p w14:paraId="254C1C3F" w14:textId="77777777" w:rsidR="00F05EE5" w:rsidRPr="00D3601F" w:rsidRDefault="00F05EE5" w:rsidP="00396626">
            <w:pPr>
              <w:rPr>
                <w:rFonts w:ascii="Arial" w:hAnsi="Arial" w:cs="Arial"/>
                <w:sz w:val="22"/>
                <w:szCs w:val="22"/>
              </w:rPr>
            </w:pPr>
          </w:p>
        </w:tc>
        <w:tc>
          <w:tcPr>
            <w:tcW w:w="2340" w:type="dxa"/>
          </w:tcPr>
          <w:p w14:paraId="73E4627E" w14:textId="77777777" w:rsidR="00F05EE5" w:rsidRPr="00D3601F" w:rsidRDefault="00F05EE5" w:rsidP="00396626">
            <w:pPr>
              <w:rPr>
                <w:rFonts w:ascii="Arial" w:hAnsi="Arial" w:cs="Arial"/>
                <w:sz w:val="22"/>
                <w:szCs w:val="22"/>
              </w:rPr>
            </w:pPr>
          </w:p>
        </w:tc>
      </w:tr>
      <w:tr w:rsidR="00F05EE5" w:rsidRPr="00D3601F" w14:paraId="58C8EF80" w14:textId="77777777" w:rsidTr="004464E7">
        <w:trPr>
          <w:trHeight w:val="971"/>
        </w:trPr>
        <w:tc>
          <w:tcPr>
            <w:tcW w:w="2088" w:type="dxa"/>
          </w:tcPr>
          <w:p w14:paraId="685F686F" w14:textId="77777777" w:rsidR="00F05EE5" w:rsidRPr="00D3601F" w:rsidRDefault="00010C0E" w:rsidP="007455E8">
            <w:pPr>
              <w:rPr>
                <w:rFonts w:ascii="Arial" w:hAnsi="Arial" w:cs="Arial"/>
                <w:b/>
                <w:sz w:val="22"/>
                <w:szCs w:val="22"/>
              </w:rPr>
            </w:pPr>
            <w:r w:rsidRPr="00D3601F">
              <w:rPr>
                <w:rFonts w:ascii="Arial" w:hAnsi="Arial" w:cs="Arial"/>
                <w:b/>
                <w:sz w:val="22"/>
                <w:szCs w:val="22"/>
              </w:rPr>
              <w:t>Career Technical Education</w:t>
            </w:r>
          </w:p>
        </w:tc>
        <w:tc>
          <w:tcPr>
            <w:tcW w:w="3420" w:type="dxa"/>
            <w:shd w:val="clear" w:color="auto" w:fill="EAF1DD" w:themeFill="accent3" w:themeFillTint="33"/>
          </w:tcPr>
          <w:p w14:paraId="2F36467D" w14:textId="1E6B0FF4" w:rsidR="00F05EE5" w:rsidRPr="00D3601F" w:rsidRDefault="00590E33" w:rsidP="00396626">
            <w:pPr>
              <w:rPr>
                <w:rFonts w:ascii="Arial" w:hAnsi="Arial" w:cs="Arial"/>
                <w:sz w:val="22"/>
                <w:szCs w:val="22"/>
              </w:rPr>
            </w:pPr>
            <w:r>
              <w:rPr>
                <w:rFonts w:ascii="Arial" w:hAnsi="Arial" w:cs="Arial"/>
                <w:sz w:val="22"/>
                <w:szCs w:val="22"/>
              </w:rPr>
              <w:t xml:space="preserve">3.4 </w:t>
            </w:r>
            <w:r w:rsidR="00F05EE5">
              <w:rPr>
                <w:rFonts w:ascii="Arial" w:hAnsi="Arial" w:cs="Arial"/>
                <w:sz w:val="22"/>
                <w:szCs w:val="22"/>
              </w:rPr>
              <w:t>Percent</w:t>
            </w:r>
            <w:r w:rsidR="00F05EE5" w:rsidRPr="00D3601F">
              <w:rPr>
                <w:rFonts w:ascii="Arial" w:hAnsi="Arial" w:cs="Arial"/>
                <w:sz w:val="22"/>
                <w:szCs w:val="22"/>
              </w:rPr>
              <w:t xml:space="preserve"> and number of students </w:t>
            </w:r>
            <w:r w:rsidR="00F05EE5">
              <w:rPr>
                <w:rFonts w:ascii="Arial" w:hAnsi="Arial" w:cs="Arial"/>
                <w:sz w:val="22"/>
                <w:szCs w:val="22"/>
              </w:rPr>
              <w:t xml:space="preserve">from a cohort </w:t>
            </w:r>
            <w:r w:rsidR="00F05EE5" w:rsidRPr="00D3601F">
              <w:rPr>
                <w:rFonts w:ascii="Arial" w:hAnsi="Arial" w:cs="Arial"/>
                <w:sz w:val="22"/>
                <w:szCs w:val="22"/>
              </w:rPr>
              <w:t>who are classified as career technical education and who completed an AA or AS, certificate, or industry/local certificate</w:t>
            </w:r>
          </w:p>
        </w:tc>
        <w:tc>
          <w:tcPr>
            <w:tcW w:w="2070" w:type="dxa"/>
          </w:tcPr>
          <w:p w14:paraId="503AECEB" w14:textId="77777777" w:rsidR="00F05EE5" w:rsidRPr="00D3601F" w:rsidRDefault="00F05EE5" w:rsidP="00396626">
            <w:pPr>
              <w:rPr>
                <w:rFonts w:ascii="Arial" w:hAnsi="Arial" w:cs="Arial"/>
                <w:sz w:val="22"/>
                <w:szCs w:val="22"/>
              </w:rPr>
            </w:pPr>
            <w:r>
              <w:rPr>
                <w:rFonts w:ascii="Arial" w:hAnsi="Arial" w:cs="Arial"/>
                <w:sz w:val="22"/>
                <w:szCs w:val="22"/>
              </w:rPr>
              <w:t>Cal-PASS Plus or local c</w:t>
            </w:r>
            <w:r w:rsidRPr="00D3601F">
              <w:rPr>
                <w:rFonts w:ascii="Arial" w:hAnsi="Arial" w:cs="Arial"/>
                <w:sz w:val="22"/>
                <w:szCs w:val="22"/>
              </w:rPr>
              <w:t>ollege</w:t>
            </w:r>
            <w:r>
              <w:rPr>
                <w:rFonts w:ascii="Arial" w:hAnsi="Arial" w:cs="Arial"/>
                <w:sz w:val="22"/>
                <w:szCs w:val="22"/>
              </w:rPr>
              <w:t xml:space="preserve"> data</w:t>
            </w:r>
          </w:p>
        </w:tc>
        <w:tc>
          <w:tcPr>
            <w:tcW w:w="3420" w:type="dxa"/>
          </w:tcPr>
          <w:p w14:paraId="7F9FE675" w14:textId="77777777" w:rsidR="00F05EE5" w:rsidRDefault="00F05EE5" w:rsidP="00396626">
            <w:pPr>
              <w:rPr>
                <w:rFonts w:ascii="Arial" w:hAnsi="Arial" w:cs="Arial"/>
                <w:sz w:val="22"/>
                <w:szCs w:val="22"/>
              </w:rPr>
            </w:pPr>
            <w:r>
              <w:rPr>
                <w:rFonts w:ascii="Arial" w:hAnsi="Arial" w:cs="Arial"/>
                <w:sz w:val="22"/>
                <w:szCs w:val="22"/>
              </w:rPr>
              <w:t>Percent</w:t>
            </w:r>
            <w:r w:rsidRPr="00D3601F">
              <w:rPr>
                <w:rFonts w:ascii="Arial" w:hAnsi="Arial" w:cs="Arial"/>
                <w:sz w:val="22"/>
                <w:szCs w:val="22"/>
              </w:rPr>
              <w:t xml:space="preserve"> and number </w:t>
            </w:r>
            <w:r>
              <w:rPr>
                <w:rFonts w:ascii="Arial" w:hAnsi="Arial" w:cs="Arial"/>
                <w:sz w:val="22"/>
                <w:szCs w:val="22"/>
              </w:rPr>
              <w:t>of students who complete 9</w:t>
            </w:r>
            <w:r w:rsidRPr="00D3601F">
              <w:rPr>
                <w:rFonts w:ascii="Arial" w:hAnsi="Arial" w:cs="Arial"/>
                <w:sz w:val="22"/>
                <w:szCs w:val="22"/>
              </w:rPr>
              <w:t xml:space="preserve"> or more units in a particular CTE program of study or college major</w:t>
            </w:r>
          </w:p>
        </w:tc>
        <w:tc>
          <w:tcPr>
            <w:tcW w:w="2340" w:type="dxa"/>
          </w:tcPr>
          <w:p w14:paraId="345916B5" w14:textId="77777777" w:rsidR="00F05EE5" w:rsidRPr="00D3601F" w:rsidRDefault="00F05EE5" w:rsidP="00396626">
            <w:pPr>
              <w:rPr>
                <w:rFonts w:ascii="Arial" w:hAnsi="Arial" w:cs="Arial"/>
                <w:sz w:val="22"/>
                <w:szCs w:val="22"/>
              </w:rPr>
            </w:pPr>
            <w:r>
              <w:rPr>
                <w:rFonts w:ascii="Arial" w:hAnsi="Arial" w:cs="Arial"/>
                <w:sz w:val="22"/>
                <w:szCs w:val="22"/>
              </w:rPr>
              <w:t>Cal-PASS Plus or local c</w:t>
            </w:r>
            <w:r w:rsidRPr="00D3601F">
              <w:rPr>
                <w:rFonts w:ascii="Arial" w:hAnsi="Arial" w:cs="Arial"/>
                <w:sz w:val="22"/>
                <w:szCs w:val="22"/>
              </w:rPr>
              <w:t>ollege</w:t>
            </w:r>
            <w:r>
              <w:rPr>
                <w:rFonts w:ascii="Arial" w:hAnsi="Arial" w:cs="Arial"/>
                <w:sz w:val="22"/>
                <w:szCs w:val="22"/>
              </w:rPr>
              <w:t xml:space="preserve"> data</w:t>
            </w:r>
          </w:p>
        </w:tc>
      </w:tr>
      <w:tr w:rsidR="00590E33" w:rsidRPr="00D3601F" w14:paraId="75D5A568" w14:textId="77777777" w:rsidTr="004464E7">
        <w:trPr>
          <w:trHeight w:val="971"/>
        </w:trPr>
        <w:tc>
          <w:tcPr>
            <w:tcW w:w="2088" w:type="dxa"/>
          </w:tcPr>
          <w:p w14:paraId="2F98E1DC" w14:textId="5E38D4A4" w:rsidR="00590E33" w:rsidRPr="00D3601F" w:rsidRDefault="00590E33" w:rsidP="007455E8">
            <w:pPr>
              <w:rPr>
                <w:rFonts w:ascii="Arial" w:hAnsi="Arial" w:cs="Arial"/>
                <w:b/>
                <w:sz w:val="22"/>
                <w:szCs w:val="22"/>
              </w:rPr>
            </w:pPr>
            <w:r w:rsidRPr="00D3601F">
              <w:rPr>
                <w:rFonts w:ascii="Arial" w:hAnsi="Arial" w:cs="Arial"/>
                <w:b/>
                <w:sz w:val="22"/>
                <w:szCs w:val="22"/>
              </w:rPr>
              <w:t>Grade</w:t>
            </w:r>
            <w:r>
              <w:rPr>
                <w:rFonts w:ascii="Arial" w:hAnsi="Arial" w:cs="Arial"/>
                <w:b/>
                <w:sz w:val="22"/>
                <w:szCs w:val="22"/>
              </w:rPr>
              <w:t>s</w:t>
            </w:r>
          </w:p>
        </w:tc>
        <w:tc>
          <w:tcPr>
            <w:tcW w:w="3420" w:type="dxa"/>
            <w:shd w:val="clear" w:color="auto" w:fill="EAF1DD" w:themeFill="accent3" w:themeFillTint="33"/>
          </w:tcPr>
          <w:p w14:paraId="171D7F07" w14:textId="39A3A2A5" w:rsidR="00590E33" w:rsidRPr="00D3601F" w:rsidRDefault="00590E33" w:rsidP="00396626">
            <w:pPr>
              <w:rPr>
                <w:rFonts w:ascii="Arial" w:hAnsi="Arial" w:cs="Arial"/>
                <w:sz w:val="22"/>
                <w:szCs w:val="22"/>
              </w:rPr>
            </w:pPr>
            <w:r>
              <w:rPr>
                <w:rFonts w:ascii="Arial" w:hAnsi="Arial" w:cs="Arial"/>
                <w:sz w:val="22"/>
                <w:szCs w:val="22"/>
              </w:rPr>
              <w:t>3.5 P</w:t>
            </w:r>
            <w:r w:rsidRPr="00D3601F">
              <w:rPr>
                <w:rFonts w:ascii="Arial" w:hAnsi="Arial" w:cs="Arial"/>
                <w:sz w:val="22"/>
                <w:szCs w:val="22"/>
              </w:rPr>
              <w:t xml:space="preserve">ercent and number of students </w:t>
            </w:r>
            <w:r>
              <w:rPr>
                <w:rFonts w:ascii="Arial" w:hAnsi="Arial" w:cs="Arial"/>
                <w:sz w:val="22"/>
                <w:szCs w:val="22"/>
              </w:rPr>
              <w:t xml:space="preserve">from one academic year cohort </w:t>
            </w:r>
            <w:r w:rsidRPr="00D3601F">
              <w:rPr>
                <w:rFonts w:ascii="Arial" w:hAnsi="Arial" w:cs="Arial"/>
                <w:sz w:val="22"/>
                <w:szCs w:val="22"/>
              </w:rPr>
              <w:t xml:space="preserve">achieving </w:t>
            </w:r>
            <w:r>
              <w:rPr>
                <w:rFonts w:ascii="Arial" w:hAnsi="Arial" w:cs="Arial"/>
                <w:sz w:val="22"/>
                <w:szCs w:val="22"/>
              </w:rPr>
              <w:t>Satisfactory Academic Progress (SAP)</w:t>
            </w:r>
          </w:p>
        </w:tc>
        <w:tc>
          <w:tcPr>
            <w:tcW w:w="2070" w:type="dxa"/>
          </w:tcPr>
          <w:p w14:paraId="619EFBAB" w14:textId="737FB02C" w:rsidR="00590E33" w:rsidRPr="00D3601F" w:rsidRDefault="00590E33" w:rsidP="00396626">
            <w:pPr>
              <w:rPr>
                <w:rFonts w:ascii="Arial" w:hAnsi="Arial" w:cs="Arial"/>
                <w:sz w:val="22"/>
                <w:szCs w:val="22"/>
              </w:rPr>
            </w:pPr>
            <w:r w:rsidRPr="00F647B1">
              <w:rPr>
                <w:rFonts w:ascii="Arial" w:hAnsi="Arial" w:cs="Arial"/>
                <w:sz w:val="22"/>
                <w:szCs w:val="22"/>
              </w:rPr>
              <w:t>Cal-PASS Plus or local college data</w:t>
            </w:r>
          </w:p>
        </w:tc>
        <w:tc>
          <w:tcPr>
            <w:tcW w:w="3420" w:type="dxa"/>
            <w:shd w:val="clear" w:color="auto" w:fill="EAF1DD" w:themeFill="accent3" w:themeFillTint="33"/>
          </w:tcPr>
          <w:p w14:paraId="2B29BDF1" w14:textId="31E52780" w:rsidR="00590E33" w:rsidRDefault="00590E33" w:rsidP="00396626">
            <w:pPr>
              <w:rPr>
                <w:rFonts w:ascii="Arial" w:hAnsi="Arial" w:cs="Arial"/>
                <w:sz w:val="22"/>
                <w:szCs w:val="22"/>
              </w:rPr>
            </w:pPr>
            <w:r>
              <w:rPr>
                <w:rFonts w:ascii="Arial" w:hAnsi="Arial" w:cs="Arial"/>
                <w:sz w:val="22"/>
                <w:szCs w:val="22"/>
              </w:rPr>
              <w:t>P</w:t>
            </w:r>
            <w:r w:rsidRPr="00D3601F">
              <w:rPr>
                <w:rFonts w:ascii="Arial" w:hAnsi="Arial" w:cs="Arial"/>
                <w:sz w:val="22"/>
                <w:szCs w:val="22"/>
              </w:rPr>
              <w:t>ercent and number of students achieving a 3.0 GPA or higher - current term and cumulative</w:t>
            </w:r>
          </w:p>
        </w:tc>
        <w:tc>
          <w:tcPr>
            <w:tcW w:w="2340" w:type="dxa"/>
          </w:tcPr>
          <w:p w14:paraId="7B6892D3" w14:textId="37EE4375" w:rsidR="00590E33" w:rsidRPr="00D3601F" w:rsidRDefault="00590E33" w:rsidP="00396626">
            <w:pPr>
              <w:rPr>
                <w:rFonts w:ascii="Arial" w:hAnsi="Arial" w:cs="Arial"/>
                <w:sz w:val="22"/>
                <w:szCs w:val="22"/>
              </w:rPr>
            </w:pPr>
            <w:r w:rsidRPr="00D3601F">
              <w:rPr>
                <w:rFonts w:ascii="Arial" w:hAnsi="Arial" w:cs="Arial"/>
                <w:sz w:val="22"/>
                <w:szCs w:val="22"/>
              </w:rPr>
              <w:t>Cal-PASS Plus</w:t>
            </w:r>
            <w:r>
              <w:rPr>
                <w:rFonts w:ascii="Arial" w:hAnsi="Arial" w:cs="Arial"/>
                <w:sz w:val="22"/>
                <w:szCs w:val="22"/>
              </w:rPr>
              <w:t xml:space="preserve"> or local college data</w:t>
            </w:r>
          </w:p>
        </w:tc>
      </w:tr>
      <w:tr w:rsidR="00590E33" w:rsidRPr="00D3601F" w14:paraId="35F608CE" w14:textId="77777777" w:rsidTr="004464E7">
        <w:trPr>
          <w:trHeight w:val="971"/>
        </w:trPr>
        <w:tc>
          <w:tcPr>
            <w:tcW w:w="2088" w:type="dxa"/>
          </w:tcPr>
          <w:p w14:paraId="20377142" w14:textId="438475CF" w:rsidR="00590E33" w:rsidRPr="00D3601F" w:rsidRDefault="00590E33" w:rsidP="007455E8">
            <w:pPr>
              <w:rPr>
                <w:rFonts w:ascii="Arial" w:hAnsi="Arial" w:cs="Arial"/>
                <w:b/>
                <w:sz w:val="22"/>
                <w:szCs w:val="22"/>
              </w:rPr>
            </w:pPr>
            <w:r w:rsidRPr="00D3601F">
              <w:rPr>
                <w:rFonts w:ascii="Arial" w:hAnsi="Arial" w:cs="Arial"/>
                <w:b/>
                <w:sz w:val="22"/>
                <w:szCs w:val="22"/>
              </w:rPr>
              <w:t>Course Success</w:t>
            </w:r>
          </w:p>
        </w:tc>
        <w:tc>
          <w:tcPr>
            <w:tcW w:w="3420" w:type="dxa"/>
          </w:tcPr>
          <w:p w14:paraId="0A00A8CD" w14:textId="7819BC9D" w:rsidR="00590E33" w:rsidRPr="00D3601F" w:rsidRDefault="00590E33" w:rsidP="00396626">
            <w:pPr>
              <w:rPr>
                <w:rFonts w:ascii="Arial" w:hAnsi="Arial" w:cs="Arial"/>
                <w:sz w:val="22"/>
                <w:szCs w:val="22"/>
              </w:rPr>
            </w:pPr>
          </w:p>
        </w:tc>
        <w:tc>
          <w:tcPr>
            <w:tcW w:w="2070" w:type="dxa"/>
          </w:tcPr>
          <w:p w14:paraId="5658804F" w14:textId="0E65BF29" w:rsidR="00590E33" w:rsidRPr="00D3601F" w:rsidRDefault="00590E33" w:rsidP="00396626">
            <w:pPr>
              <w:rPr>
                <w:rFonts w:ascii="Arial" w:hAnsi="Arial" w:cs="Arial"/>
                <w:sz w:val="22"/>
                <w:szCs w:val="22"/>
              </w:rPr>
            </w:pPr>
          </w:p>
        </w:tc>
        <w:tc>
          <w:tcPr>
            <w:tcW w:w="3420" w:type="dxa"/>
            <w:shd w:val="clear" w:color="auto" w:fill="EAF1DD" w:themeFill="accent3" w:themeFillTint="33"/>
          </w:tcPr>
          <w:p w14:paraId="1C3F4D9D" w14:textId="1CDB777E" w:rsidR="00590E33" w:rsidRPr="00D3601F" w:rsidRDefault="00590E33" w:rsidP="00396626">
            <w:pPr>
              <w:rPr>
                <w:rFonts w:ascii="Arial" w:hAnsi="Arial" w:cs="Arial"/>
                <w:sz w:val="22"/>
                <w:szCs w:val="22"/>
              </w:rPr>
            </w:pPr>
            <w:r>
              <w:rPr>
                <w:rFonts w:ascii="Arial" w:hAnsi="Arial" w:cs="Arial"/>
                <w:sz w:val="22"/>
                <w:szCs w:val="22"/>
              </w:rPr>
              <w:t>Successful course completion rate for Foster Youth for most recent academic year at a community college</w:t>
            </w:r>
            <w:r w:rsidRPr="003434A8">
              <w:rPr>
                <w:rFonts w:ascii="Arial" w:hAnsi="Arial" w:cs="Arial"/>
                <w:sz w:val="22"/>
                <w:szCs w:val="22"/>
              </w:rPr>
              <w:t>: A, B, C, pass, or credit</w:t>
            </w:r>
          </w:p>
        </w:tc>
        <w:tc>
          <w:tcPr>
            <w:tcW w:w="2340" w:type="dxa"/>
          </w:tcPr>
          <w:p w14:paraId="43913DA0" w14:textId="2156F0B4" w:rsidR="00590E33" w:rsidRPr="00D3601F" w:rsidRDefault="00590E33" w:rsidP="00396626">
            <w:pPr>
              <w:rPr>
                <w:rFonts w:ascii="Arial" w:hAnsi="Arial" w:cs="Arial"/>
                <w:sz w:val="22"/>
                <w:szCs w:val="22"/>
              </w:rPr>
            </w:pPr>
            <w:r w:rsidRPr="00F647B1">
              <w:rPr>
                <w:rFonts w:ascii="Arial" w:hAnsi="Arial" w:cs="Arial"/>
                <w:sz w:val="22"/>
                <w:szCs w:val="22"/>
              </w:rPr>
              <w:t>Cal-PASS Plus or local college data</w:t>
            </w:r>
          </w:p>
        </w:tc>
      </w:tr>
      <w:tr w:rsidR="00590E33" w:rsidRPr="00D3601F" w14:paraId="620FD88D" w14:textId="77777777" w:rsidTr="00590E33">
        <w:trPr>
          <w:trHeight w:val="1349"/>
        </w:trPr>
        <w:tc>
          <w:tcPr>
            <w:tcW w:w="2088" w:type="dxa"/>
          </w:tcPr>
          <w:p w14:paraId="3ABC8CF8" w14:textId="1F5CF31F" w:rsidR="00590E33" w:rsidRPr="00D3601F" w:rsidRDefault="00590E33" w:rsidP="00396626">
            <w:pPr>
              <w:rPr>
                <w:rFonts w:ascii="Arial" w:hAnsi="Arial" w:cs="Arial"/>
                <w:b/>
                <w:sz w:val="22"/>
                <w:szCs w:val="22"/>
              </w:rPr>
            </w:pPr>
          </w:p>
        </w:tc>
        <w:tc>
          <w:tcPr>
            <w:tcW w:w="3420" w:type="dxa"/>
          </w:tcPr>
          <w:p w14:paraId="6E78E088" w14:textId="77777777" w:rsidR="00590E33" w:rsidRPr="00D3601F" w:rsidRDefault="00590E33" w:rsidP="00396626">
            <w:pPr>
              <w:rPr>
                <w:rFonts w:ascii="Arial" w:hAnsi="Arial" w:cs="Arial"/>
                <w:sz w:val="22"/>
                <w:szCs w:val="22"/>
              </w:rPr>
            </w:pPr>
          </w:p>
        </w:tc>
        <w:tc>
          <w:tcPr>
            <w:tcW w:w="2070" w:type="dxa"/>
          </w:tcPr>
          <w:p w14:paraId="2E4AA476" w14:textId="77777777" w:rsidR="00590E33" w:rsidRPr="00D3601F" w:rsidRDefault="00590E33" w:rsidP="00396626">
            <w:pPr>
              <w:rPr>
                <w:rFonts w:ascii="Arial" w:hAnsi="Arial" w:cs="Arial"/>
                <w:sz w:val="22"/>
                <w:szCs w:val="22"/>
              </w:rPr>
            </w:pPr>
          </w:p>
        </w:tc>
        <w:tc>
          <w:tcPr>
            <w:tcW w:w="3420" w:type="dxa"/>
          </w:tcPr>
          <w:p w14:paraId="009421CE" w14:textId="1420B6B5" w:rsidR="00590E33" w:rsidRPr="00D3601F" w:rsidRDefault="00590E33" w:rsidP="00396626">
            <w:pPr>
              <w:rPr>
                <w:rFonts w:ascii="Arial" w:hAnsi="Arial" w:cs="Arial"/>
                <w:sz w:val="22"/>
                <w:szCs w:val="22"/>
              </w:rPr>
            </w:pPr>
            <w:r>
              <w:rPr>
                <w:rFonts w:ascii="Arial" w:hAnsi="Arial" w:cs="Arial"/>
                <w:sz w:val="22"/>
                <w:szCs w:val="22"/>
              </w:rPr>
              <w:t>P</w:t>
            </w:r>
            <w:r w:rsidRPr="00D3601F">
              <w:rPr>
                <w:rFonts w:ascii="Arial" w:hAnsi="Arial" w:cs="Arial"/>
                <w:sz w:val="22"/>
                <w:szCs w:val="22"/>
              </w:rPr>
              <w:t xml:space="preserve">ercent and number of students </w:t>
            </w:r>
            <w:r>
              <w:rPr>
                <w:rFonts w:ascii="Arial" w:hAnsi="Arial" w:cs="Arial"/>
                <w:sz w:val="22"/>
                <w:szCs w:val="22"/>
              </w:rPr>
              <w:t xml:space="preserve">in one academic year cohort </w:t>
            </w:r>
            <w:r w:rsidRPr="00D3601F">
              <w:rPr>
                <w:rFonts w:ascii="Arial" w:hAnsi="Arial" w:cs="Arial"/>
                <w:sz w:val="22"/>
                <w:szCs w:val="22"/>
              </w:rPr>
              <w:t>who successfully complete a remedial math course</w:t>
            </w:r>
          </w:p>
        </w:tc>
        <w:tc>
          <w:tcPr>
            <w:tcW w:w="2340" w:type="dxa"/>
          </w:tcPr>
          <w:p w14:paraId="4DE194A2" w14:textId="460E0828" w:rsidR="00590E33" w:rsidRPr="00D3601F" w:rsidRDefault="00590E33" w:rsidP="00396626">
            <w:pPr>
              <w:rPr>
                <w:rFonts w:ascii="Arial" w:hAnsi="Arial" w:cs="Arial"/>
                <w:sz w:val="22"/>
                <w:szCs w:val="22"/>
              </w:rPr>
            </w:pPr>
            <w:r w:rsidRPr="00804678">
              <w:rPr>
                <w:rFonts w:ascii="Arial" w:hAnsi="Arial" w:cs="Arial"/>
                <w:sz w:val="22"/>
                <w:szCs w:val="22"/>
              </w:rPr>
              <w:t>Cal-PASS Plus or local college data</w:t>
            </w:r>
          </w:p>
        </w:tc>
      </w:tr>
      <w:tr w:rsidR="00590E33" w:rsidRPr="00D3601F" w14:paraId="67219131" w14:textId="77777777" w:rsidTr="00590E33">
        <w:trPr>
          <w:trHeight w:val="899"/>
        </w:trPr>
        <w:tc>
          <w:tcPr>
            <w:tcW w:w="2088" w:type="dxa"/>
          </w:tcPr>
          <w:p w14:paraId="14F38C64" w14:textId="77777777" w:rsidR="00590E33" w:rsidRPr="00D3601F" w:rsidRDefault="00590E33" w:rsidP="00396626">
            <w:pPr>
              <w:rPr>
                <w:rFonts w:ascii="Arial" w:hAnsi="Arial" w:cs="Arial"/>
                <w:b/>
                <w:sz w:val="22"/>
                <w:szCs w:val="22"/>
              </w:rPr>
            </w:pPr>
          </w:p>
        </w:tc>
        <w:tc>
          <w:tcPr>
            <w:tcW w:w="3420" w:type="dxa"/>
          </w:tcPr>
          <w:p w14:paraId="5E5D92C5" w14:textId="77777777" w:rsidR="00590E33" w:rsidRPr="00D3601F" w:rsidRDefault="00590E33" w:rsidP="00396626">
            <w:pPr>
              <w:rPr>
                <w:rFonts w:ascii="Arial" w:hAnsi="Arial" w:cs="Arial"/>
                <w:sz w:val="22"/>
                <w:szCs w:val="22"/>
              </w:rPr>
            </w:pPr>
          </w:p>
        </w:tc>
        <w:tc>
          <w:tcPr>
            <w:tcW w:w="2070" w:type="dxa"/>
          </w:tcPr>
          <w:p w14:paraId="46D4837B" w14:textId="77777777" w:rsidR="00590E33" w:rsidRPr="00D3601F" w:rsidRDefault="00590E33" w:rsidP="00396626">
            <w:pPr>
              <w:rPr>
                <w:rFonts w:ascii="Arial" w:hAnsi="Arial" w:cs="Arial"/>
                <w:sz w:val="22"/>
                <w:szCs w:val="22"/>
              </w:rPr>
            </w:pPr>
          </w:p>
        </w:tc>
        <w:tc>
          <w:tcPr>
            <w:tcW w:w="3420" w:type="dxa"/>
          </w:tcPr>
          <w:p w14:paraId="61C4DF72" w14:textId="26E66BC8" w:rsidR="00590E33" w:rsidRPr="00D3601F" w:rsidRDefault="00590E33" w:rsidP="00396626">
            <w:pPr>
              <w:rPr>
                <w:rFonts w:ascii="Arial" w:hAnsi="Arial" w:cs="Arial"/>
                <w:sz w:val="22"/>
                <w:szCs w:val="22"/>
              </w:rPr>
            </w:pPr>
            <w:r>
              <w:rPr>
                <w:rFonts w:ascii="Arial" w:hAnsi="Arial" w:cs="Arial"/>
                <w:sz w:val="22"/>
                <w:szCs w:val="22"/>
              </w:rPr>
              <w:t>P</w:t>
            </w:r>
            <w:r w:rsidRPr="00D3601F">
              <w:rPr>
                <w:rFonts w:ascii="Arial" w:hAnsi="Arial" w:cs="Arial"/>
                <w:sz w:val="22"/>
                <w:szCs w:val="22"/>
              </w:rPr>
              <w:t xml:space="preserve">ercent and number of students </w:t>
            </w:r>
            <w:r>
              <w:rPr>
                <w:rFonts w:ascii="Arial" w:hAnsi="Arial" w:cs="Arial"/>
                <w:sz w:val="22"/>
                <w:szCs w:val="22"/>
              </w:rPr>
              <w:t xml:space="preserve">in one academic year cohort </w:t>
            </w:r>
            <w:r w:rsidRPr="00D3601F">
              <w:rPr>
                <w:rFonts w:ascii="Arial" w:hAnsi="Arial" w:cs="Arial"/>
                <w:sz w:val="22"/>
                <w:szCs w:val="22"/>
              </w:rPr>
              <w:t>who successfully complete a remedial English course</w:t>
            </w:r>
          </w:p>
        </w:tc>
        <w:tc>
          <w:tcPr>
            <w:tcW w:w="2340" w:type="dxa"/>
          </w:tcPr>
          <w:p w14:paraId="58BD097B" w14:textId="70C195FE" w:rsidR="00590E33" w:rsidRPr="00D3601F" w:rsidRDefault="00590E33" w:rsidP="00396626">
            <w:pPr>
              <w:rPr>
                <w:rFonts w:ascii="Arial" w:hAnsi="Arial" w:cs="Arial"/>
                <w:sz w:val="22"/>
                <w:szCs w:val="22"/>
              </w:rPr>
            </w:pPr>
            <w:r w:rsidRPr="00804678">
              <w:rPr>
                <w:rFonts w:ascii="Arial" w:hAnsi="Arial" w:cs="Arial"/>
                <w:sz w:val="22"/>
                <w:szCs w:val="22"/>
              </w:rPr>
              <w:t>Cal-PASS Plus or local college data</w:t>
            </w:r>
          </w:p>
        </w:tc>
      </w:tr>
      <w:tr w:rsidR="00590E33" w:rsidRPr="00D3601F" w14:paraId="5EAD81E6" w14:textId="77777777" w:rsidTr="00590E33">
        <w:trPr>
          <w:trHeight w:val="881"/>
        </w:trPr>
        <w:tc>
          <w:tcPr>
            <w:tcW w:w="2088" w:type="dxa"/>
          </w:tcPr>
          <w:p w14:paraId="0DCBF905" w14:textId="77777777" w:rsidR="00590E33" w:rsidRPr="00D3601F" w:rsidRDefault="00590E33" w:rsidP="00396626">
            <w:pPr>
              <w:rPr>
                <w:rFonts w:ascii="Arial" w:hAnsi="Arial" w:cs="Arial"/>
                <w:b/>
                <w:sz w:val="22"/>
                <w:szCs w:val="22"/>
              </w:rPr>
            </w:pPr>
          </w:p>
        </w:tc>
        <w:tc>
          <w:tcPr>
            <w:tcW w:w="3420" w:type="dxa"/>
          </w:tcPr>
          <w:p w14:paraId="651CDDBA" w14:textId="77777777" w:rsidR="00590E33" w:rsidRPr="00D3601F" w:rsidRDefault="00590E33" w:rsidP="00396626">
            <w:pPr>
              <w:rPr>
                <w:rFonts w:ascii="Arial" w:hAnsi="Arial" w:cs="Arial"/>
                <w:sz w:val="22"/>
                <w:szCs w:val="22"/>
              </w:rPr>
            </w:pPr>
          </w:p>
        </w:tc>
        <w:tc>
          <w:tcPr>
            <w:tcW w:w="2070" w:type="dxa"/>
          </w:tcPr>
          <w:p w14:paraId="1F730928" w14:textId="77777777" w:rsidR="00590E33" w:rsidRPr="00D3601F" w:rsidRDefault="00590E33" w:rsidP="00396626">
            <w:pPr>
              <w:rPr>
                <w:rFonts w:ascii="Arial" w:hAnsi="Arial" w:cs="Arial"/>
                <w:sz w:val="22"/>
                <w:szCs w:val="22"/>
              </w:rPr>
            </w:pPr>
          </w:p>
        </w:tc>
        <w:tc>
          <w:tcPr>
            <w:tcW w:w="3420" w:type="dxa"/>
          </w:tcPr>
          <w:p w14:paraId="1B32FC2E" w14:textId="1B0AF11F" w:rsidR="00590E33" w:rsidRPr="00D3601F" w:rsidRDefault="00590E33" w:rsidP="00396626">
            <w:pPr>
              <w:rPr>
                <w:rFonts w:ascii="Arial" w:hAnsi="Arial" w:cs="Arial"/>
                <w:sz w:val="22"/>
                <w:szCs w:val="22"/>
              </w:rPr>
            </w:pPr>
            <w:r>
              <w:rPr>
                <w:rFonts w:ascii="Arial" w:hAnsi="Arial" w:cs="Arial"/>
                <w:sz w:val="22"/>
                <w:szCs w:val="22"/>
              </w:rPr>
              <w:t>P</w:t>
            </w:r>
            <w:r w:rsidRPr="00D3601F">
              <w:rPr>
                <w:rFonts w:ascii="Arial" w:hAnsi="Arial" w:cs="Arial"/>
                <w:sz w:val="22"/>
                <w:szCs w:val="22"/>
              </w:rPr>
              <w:t xml:space="preserve">ercent and number of students who took at least one basic skills/remedial course and who </w:t>
            </w:r>
            <w:r>
              <w:rPr>
                <w:rFonts w:ascii="Arial" w:hAnsi="Arial" w:cs="Arial"/>
                <w:sz w:val="22"/>
                <w:szCs w:val="22"/>
              </w:rPr>
              <w:t xml:space="preserve">successfully </w:t>
            </w:r>
            <w:r w:rsidRPr="00D3601F">
              <w:rPr>
                <w:rFonts w:ascii="Arial" w:hAnsi="Arial" w:cs="Arial"/>
                <w:sz w:val="22"/>
                <w:szCs w:val="22"/>
              </w:rPr>
              <w:t>completed a college/transfer level course within six years for Math, English or ESL</w:t>
            </w:r>
          </w:p>
        </w:tc>
        <w:tc>
          <w:tcPr>
            <w:tcW w:w="2340" w:type="dxa"/>
          </w:tcPr>
          <w:p w14:paraId="0E01307A" w14:textId="0DD0EC56" w:rsidR="00590E33" w:rsidRPr="00D3601F" w:rsidRDefault="00590E33" w:rsidP="00396626">
            <w:pPr>
              <w:rPr>
                <w:rFonts w:ascii="Arial" w:hAnsi="Arial" w:cs="Arial"/>
                <w:sz w:val="22"/>
                <w:szCs w:val="22"/>
              </w:rPr>
            </w:pPr>
            <w:r w:rsidRPr="00804678">
              <w:rPr>
                <w:rFonts w:ascii="Arial" w:hAnsi="Arial" w:cs="Arial"/>
                <w:sz w:val="22"/>
                <w:szCs w:val="22"/>
              </w:rPr>
              <w:t>Cal-PASS Plus or local college data</w:t>
            </w:r>
          </w:p>
        </w:tc>
      </w:tr>
    </w:tbl>
    <w:p w14:paraId="337E3D75" w14:textId="77777777" w:rsidR="00EB5E42" w:rsidRDefault="00EB5E42" w:rsidP="00EB5E42">
      <w:pPr>
        <w:rPr>
          <w:rFonts w:asciiTheme="majorHAnsi" w:hAnsiTheme="majorHAnsi"/>
          <w:b/>
        </w:rPr>
      </w:pPr>
    </w:p>
    <w:p w14:paraId="0D087E16" w14:textId="77777777" w:rsidR="00EB5E42" w:rsidRDefault="00EB5E42" w:rsidP="00EB5E42">
      <w:pPr>
        <w:rPr>
          <w:rFonts w:asciiTheme="majorHAnsi" w:hAnsiTheme="majorHAnsi"/>
          <w:b/>
        </w:rPr>
      </w:pPr>
    </w:p>
    <w:p w14:paraId="19D9B789" w14:textId="77777777" w:rsidR="006A4D99" w:rsidRDefault="006A4D99">
      <w:pPr>
        <w:rPr>
          <w:rFonts w:asciiTheme="majorHAnsi" w:hAnsiTheme="majorHAnsi"/>
        </w:rPr>
      </w:pPr>
      <w:r>
        <w:rPr>
          <w:rFonts w:asciiTheme="majorHAnsi" w:hAnsiTheme="majorHAnsi"/>
        </w:rPr>
        <w:br w:type="page"/>
      </w:r>
    </w:p>
    <w:p w14:paraId="5062B652" w14:textId="77777777" w:rsidR="00EB5E42" w:rsidRPr="00396626" w:rsidRDefault="00EB5E42" w:rsidP="00EB5E42">
      <w:pPr>
        <w:rPr>
          <w:rFonts w:asciiTheme="majorHAnsi" w:hAnsiTheme="majorHAnsi"/>
        </w:rPr>
      </w:pPr>
    </w:p>
    <w:tbl>
      <w:tblPr>
        <w:tblStyle w:val="TableGrid"/>
        <w:tblW w:w="0" w:type="auto"/>
        <w:tblLook w:val="04A0" w:firstRow="1" w:lastRow="0" w:firstColumn="1" w:lastColumn="0" w:noHBand="0" w:noVBand="1"/>
      </w:tblPr>
      <w:tblGrid>
        <w:gridCol w:w="2088"/>
        <w:gridCol w:w="3420"/>
        <w:gridCol w:w="2070"/>
        <w:gridCol w:w="3420"/>
        <w:gridCol w:w="2340"/>
      </w:tblGrid>
      <w:tr w:rsidR="00D3601F" w:rsidRPr="0055682D" w14:paraId="7629913A" w14:textId="77777777" w:rsidTr="007455E8">
        <w:trPr>
          <w:trHeight w:val="602"/>
        </w:trPr>
        <w:tc>
          <w:tcPr>
            <w:tcW w:w="13338" w:type="dxa"/>
            <w:gridSpan w:val="5"/>
            <w:shd w:val="clear" w:color="auto" w:fill="799902"/>
            <w:vAlign w:val="center"/>
          </w:tcPr>
          <w:p w14:paraId="75F9406D" w14:textId="77777777" w:rsidR="00D3601F" w:rsidRPr="0055682D" w:rsidRDefault="00D3601F" w:rsidP="00D3601F">
            <w:pPr>
              <w:rPr>
                <w:rFonts w:asciiTheme="majorHAnsi" w:hAnsiTheme="majorHAnsi"/>
                <w:b/>
                <w:i/>
                <w:sz w:val="44"/>
                <w:szCs w:val="44"/>
              </w:rPr>
            </w:pPr>
            <w:r w:rsidRPr="000678C8">
              <w:rPr>
                <w:rFonts w:asciiTheme="majorHAnsi" w:hAnsiTheme="majorHAnsi"/>
                <w:b/>
                <w:i/>
                <w:color w:val="FFFFFF" w:themeColor="background1"/>
                <w:sz w:val="44"/>
                <w:szCs w:val="44"/>
              </w:rPr>
              <w:t>EMBARK</w:t>
            </w:r>
          </w:p>
        </w:tc>
      </w:tr>
      <w:tr w:rsidR="00EB5E42" w:rsidRPr="00D3601F" w14:paraId="7295CD06" w14:textId="77777777" w:rsidTr="007455E8">
        <w:tc>
          <w:tcPr>
            <w:tcW w:w="2088" w:type="dxa"/>
          </w:tcPr>
          <w:p w14:paraId="33B5532F" w14:textId="77777777" w:rsidR="00EB5E42" w:rsidRPr="00D3601F" w:rsidRDefault="00EB5E42" w:rsidP="0057788E">
            <w:pPr>
              <w:jc w:val="center"/>
              <w:rPr>
                <w:rFonts w:ascii="Arial" w:hAnsi="Arial" w:cs="Arial"/>
                <w:b/>
                <w:sz w:val="22"/>
                <w:szCs w:val="22"/>
              </w:rPr>
            </w:pPr>
            <w:r w:rsidRPr="00D3601F">
              <w:rPr>
                <w:rFonts w:ascii="Arial" w:hAnsi="Arial" w:cs="Arial"/>
                <w:b/>
                <w:sz w:val="22"/>
                <w:szCs w:val="22"/>
              </w:rPr>
              <w:t>Measure</w:t>
            </w:r>
          </w:p>
        </w:tc>
        <w:tc>
          <w:tcPr>
            <w:tcW w:w="3420" w:type="dxa"/>
          </w:tcPr>
          <w:p w14:paraId="4E450851" w14:textId="77777777" w:rsidR="00EB5E42" w:rsidRPr="00D3601F" w:rsidRDefault="00EB5E42" w:rsidP="0057788E">
            <w:pPr>
              <w:jc w:val="center"/>
              <w:rPr>
                <w:rFonts w:ascii="Arial" w:hAnsi="Arial" w:cs="Arial"/>
                <w:b/>
                <w:sz w:val="22"/>
                <w:szCs w:val="22"/>
              </w:rPr>
            </w:pPr>
            <w:r w:rsidRPr="00D3601F">
              <w:rPr>
                <w:rFonts w:ascii="Arial" w:hAnsi="Arial" w:cs="Arial"/>
                <w:b/>
                <w:sz w:val="22"/>
                <w:szCs w:val="22"/>
              </w:rPr>
              <w:t>Milestone</w:t>
            </w:r>
          </w:p>
        </w:tc>
        <w:tc>
          <w:tcPr>
            <w:tcW w:w="2070" w:type="dxa"/>
          </w:tcPr>
          <w:p w14:paraId="495CE7E3" w14:textId="77777777" w:rsidR="00EB5E42" w:rsidRPr="00D3601F" w:rsidRDefault="00EB5E42" w:rsidP="0057788E">
            <w:pPr>
              <w:jc w:val="center"/>
              <w:rPr>
                <w:rFonts w:ascii="Arial" w:hAnsi="Arial" w:cs="Arial"/>
                <w:b/>
                <w:sz w:val="22"/>
                <w:szCs w:val="22"/>
              </w:rPr>
            </w:pPr>
            <w:r w:rsidRPr="00D3601F">
              <w:rPr>
                <w:rFonts w:ascii="Arial" w:hAnsi="Arial" w:cs="Arial"/>
                <w:b/>
                <w:sz w:val="22"/>
                <w:szCs w:val="22"/>
              </w:rPr>
              <w:t>Data Source</w:t>
            </w:r>
          </w:p>
        </w:tc>
        <w:tc>
          <w:tcPr>
            <w:tcW w:w="3420" w:type="dxa"/>
          </w:tcPr>
          <w:p w14:paraId="0C38CEDA" w14:textId="33B9235B" w:rsidR="00EB5E42" w:rsidRPr="00D3601F" w:rsidRDefault="00EB5E42" w:rsidP="002266EB">
            <w:pPr>
              <w:jc w:val="center"/>
              <w:rPr>
                <w:rFonts w:ascii="Arial" w:hAnsi="Arial" w:cs="Arial"/>
                <w:b/>
                <w:sz w:val="22"/>
                <w:szCs w:val="22"/>
              </w:rPr>
            </w:pPr>
            <w:r w:rsidRPr="00D3601F">
              <w:rPr>
                <w:rFonts w:ascii="Arial" w:hAnsi="Arial" w:cs="Arial"/>
                <w:b/>
                <w:sz w:val="22"/>
                <w:szCs w:val="22"/>
              </w:rPr>
              <w:t xml:space="preserve">Momentum </w:t>
            </w:r>
            <w:r w:rsidR="002266EB">
              <w:rPr>
                <w:rFonts w:ascii="Arial" w:hAnsi="Arial" w:cs="Arial"/>
                <w:b/>
                <w:sz w:val="22"/>
                <w:szCs w:val="22"/>
              </w:rPr>
              <w:t>Metric</w:t>
            </w:r>
          </w:p>
        </w:tc>
        <w:tc>
          <w:tcPr>
            <w:tcW w:w="2340" w:type="dxa"/>
          </w:tcPr>
          <w:p w14:paraId="7A643D6F" w14:textId="77777777" w:rsidR="00EB5E42" w:rsidRPr="00D3601F" w:rsidRDefault="00EB5E42" w:rsidP="0057788E">
            <w:pPr>
              <w:jc w:val="center"/>
              <w:rPr>
                <w:rFonts w:ascii="Arial" w:hAnsi="Arial" w:cs="Arial"/>
                <w:b/>
                <w:sz w:val="22"/>
                <w:szCs w:val="22"/>
              </w:rPr>
            </w:pPr>
            <w:r w:rsidRPr="00D3601F">
              <w:rPr>
                <w:rFonts w:ascii="Arial" w:hAnsi="Arial" w:cs="Arial"/>
                <w:b/>
                <w:sz w:val="22"/>
                <w:szCs w:val="22"/>
              </w:rPr>
              <w:t>Data Source</w:t>
            </w:r>
          </w:p>
        </w:tc>
      </w:tr>
      <w:tr w:rsidR="00EB5E42" w:rsidRPr="00D3601F" w14:paraId="412D6FE3" w14:textId="77777777" w:rsidTr="004464E7">
        <w:trPr>
          <w:trHeight w:val="1619"/>
        </w:trPr>
        <w:tc>
          <w:tcPr>
            <w:tcW w:w="2088" w:type="dxa"/>
          </w:tcPr>
          <w:p w14:paraId="77E74933" w14:textId="77777777" w:rsidR="00EB5E42" w:rsidRPr="00D3601F" w:rsidRDefault="00EB5E42" w:rsidP="0057788E">
            <w:pPr>
              <w:rPr>
                <w:rFonts w:ascii="Arial" w:hAnsi="Arial" w:cs="Arial"/>
                <w:b/>
                <w:sz w:val="22"/>
                <w:szCs w:val="22"/>
              </w:rPr>
            </w:pPr>
            <w:r w:rsidRPr="00D3601F">
              <w:rPr>
                <w:rFonts w:ascii="Arial" w:hAnsi="Arial" w:cs="Arial"/>
                <w:b/>
                <w:sz w:val="22"/>
                <w:szCs w:val="22"/>
              </w:rPr>
              <w:t>Employment Outcomes</w:t>
            </w:r>
          </w:p>
        </w:tc>
        <w:tc>
          <w:tcPr>
            <w:tcW w:w="3420" w:type="dxa"/>
          </w:tcPr>
          <w:p w14:paraId="7EF02AA0" w14:textId="6CF0E05F" w:rsidR="00EB5E42" w:rsidRPr="00D3601F" w:rsidRDefault="00590E33" w:rsidP="0055402D">
            <w:pPr>
              <w:rPr>
                <w:rFonts w:ascii="Arial" w:hAnsi="Arial" w:cs="Arial"/>
                <w:sz w:val="22"/>
                <w:szCs w:val="22"/>
              </w:rPr>
            </w:pPr>
            <w:r>
              <w:rPr>
                <w:rFonts w:ascii="Arial" w:hAnsi="Arial" w:cs="Arial"/>
                <w:sz w:val="22"/>
                <w:szCs w:val="22"/>
              </w:rPr>
              <w:t xml:space="preserve">4.1 </w:t>
            </w:r>
            <w:r w:rsidR="00932860">
              <w:rPr>
                <w:rFonts w:ascii="Arial" w:hAnsi="Arial" w:cs="Arial"/>
                <w:sz w:val="22"/>
                <w:szCs w:val="22"/>
              </w:rPr>
              <w:t>P</w:t>
            </w:r>
            <w:r w:rsidR="00912059" w:rsidRPr="00D3601F">
              <w:rPr>
                <w:rFonts w:ascii="Arial" w:hAnsi="Arial" w:cs="Arial"/>
                <w:sz w:val="22"/>
                <w:szCs w:val="22"/>
              </w:rPr>
              <w:t xml:space="preserve">ercent and number </w:t>
            </w:r>
            <w:r w:rsidR="00EB5E42" w:rsidRPr="00D3601F">
              <w:rPr>
                <w:rFonts w:ascii="Arial" w:hAnsi="Arial" w:cs="Arial"/>
                <w:sz w:val="22"/>
                <w:szCs w:val="22"/>
              </w:rPr>
              <w:t>of stude</w:t>
            </w:r>
            <w:r w:rsidR="00D574F4">
              <w:rPr>
                <w:rFonts w:ascii="Arial" w:hAnsi="Arial" w:cs="Arial"/>
                <w:sz w:val="22"/>
                <w:szCs w:val="22"/>
              </w:rPr>
              <w:t xml:space="preserve">nts </w:t>
            </w:r>
            <w:r w:rsidR="00776549">
              <w:rPr>
                <w:rFonts w:ascii="Arial" w:hAnsi="Arial" w:cs="Arial"/>
                <w:sz w:val="22"/>
                <w:szCs w:val="22"/>
              </w:rPr>
              <w:t xml:space="preserve">from a cohort who are </w:t>
            </w:r>
            <w:r w:rsidR="00D574F4">
              <w:rPr>
                <w:rFonts w:ascii="Arial" w:hAnsi="Arial" w:cs="Arial"/>
                <w:sz w:val="22"/>
                <w:szCs w:val="22"/>
              </w:rPr>
              <w:t>employed within 1 year and 3</w:t>
            </w:r>
            <w:r w:rsidR="00EB5E42" w:rsidRPr="00D3601F">
              <w:rPr>
                <w:rFonts w:ascii="Arial" w:hAnsi="Arial" w:cs="Arial"/>
                <w:sz w:val="22"/>
                <w:szCs w:val="22"/>
              </w:rPr>
              <w:t xml:space="preserve"> years of completing or leaving </w:t>
            </w:r>
            <w:r w:rsidR="00776549">
              <w:rPr>
                <w:rFonts w:ascii="Arial" w:hAnsi="Arial" w:cs="Arial"/>
                <w:sz w:val="22"/>
                <w:szCs w:val="22"/>
              </w:rPr>
              <w:t xml:space="preserve">an </w:t>
            </w:r>
            <w:r w:rsidR="00EB5E42" w:rsidRPr="00D3601F">
              <w:rPr>
                <w:rFonts w:ascii="Arial" w:hAnsi="Arial" w:cs="Arial"/>
                <w:sz w:val="22"/>
                <w:szCs w:val="22"/>
              </w:rPr>
              <w:t xml:space="preserve">institution, excluding students who </w:t>
            </w:r>
            <w:r w:rsidR="0055402D">
              <w:rPr>
                <w:rFonts w:ascii="Arial" w:hAnsi="Arial" w:cs="Arial"/>
                <w:sz w:val="22"/>
                <w:szCs w:val="22"/>
              </w:rPr>
              <w:t>transferred and/or</w:t>
            </w:r>
            <w:r w:rsidR="00EB5E42" w:rsidRPr="00D3601F">
              <w:rPr>
                <w:rFonts w:ascii="Arial" w:hAnsi="Arial" w:cs="Arial"/>
                <w:sz w:val="22"/>
                <w:szCs w:val="22"/>
              </w:rPr>
              <w:t xml:space="preserve"> are still enrolled</w:t>
            </w:r>
            <w:r w:rsidR="0055402D">
              <w:rPr>
                <w:rFonts w:ascii="Arial" w:hAnsi="Arial" w:cs="Arial"/>
                <w:sz w:val="22"/>
                <w:szCs w:val="22"/>
              </w:rPr>
              <w:t xml:space="preserve"> at any level</w:t>
            </w:r>
          </w:p>
        </w:tc>
        <w:tc>
          <w:tcPr>
            <w:tcW w:w="2070" w:type="dxa"/>
          </w:tcPr>
          <w:p w14:paraId="5EA03B20" w14:textId="77777777" w:rsidR="00EB5E42" w:rsidRPr="00D3601F" w:rsidRDefault="00D574F4" w:rsidP="0057788E">
            <w:pPr>
              <w:rPr>
                <w:rFonts w:ascii="Arial" w:hAnsi="Arial" w:cs="Arial"/>
                <w:sz w:val="22"/>
                <w:szCs w:val="22"/>
              </w:rPr>
            </w:pPr>
            <w:r w:rsidRPr="00D3601F">
              <w:rPr>
                <w:rFonts w:ascii="Arial" w:hAnsi="Arial" w:cs="Arial"/>
                <w:sz w:val="22"/>
                <w:szCs w:val="22"/>
              </w:rPr>
              <w:t>Cal-PASS Plus</w:t>
            </w:r>
            <w:r>
              <w:rPr>
                <w:rFonts w:ascii="Arial" w:hAnsi="Arial" w:cs="Arial"/>
                <w:sz w:val="22"/>
                <w:szCs w:val="22"/>
              </w:rPr>
              <w:t xml:space="preserve"> or local college / university data matched to EDD</w:t>
            </w:r>
          </w:p>
        </w:tc>
        <w:tc>
          <w:tcPr>
            <w:tcW w:w="3420" w:type="dxa"/>
            <w:shd w:val="clear" w:color="auto" w:fill="EAF1DD" w:themeFill="accent3" w:themeFillTint="33"/>
          </w:tcPr>
          <w:p w14:paraId="44093655" w14:textId="230A8A8C" w:rsidR="00EB5E42" w:rsidRPr="00D3601F" w:rsidRDefault="00932860" w:rsidP="005B796F">
            <w:pPr>
              <w:rPr>
                <w:rFonts w:ascii="Arial" w:hAnsi="Arial" w:cs="Arial"/>
                <w:sz w:val="22"/>
                <w:szCs w:val="22"/>
              </w:rPr>
            </w:pPr>
            <w:r>
              <w:rPr>
                <w:rFonts w:ascii="Arial" w:hAnsi="Arial" w:cs="Arial"/>
                <w:sz w:val="22"/>
                <w:szCs w:val="22"/>
              </w:rPr>
              <w:t>P</w:t>
            </w:r>
            <w:r w:rsidR="00912059" w:rsidRPr="00D3601F">
              <w:rPr>
                <w:rFonts w:ascii="Arial" w:hAnsi="Arial" w:cs="Arial"/>
                <w:sz w:val="22"/>
                <w:szCs w:val="22"/>
              </w:rPr>
              <w:t xml:space="preserve">ercent and number </w:t>
            </w:r>
            <w:r w:rsidR="00EB5E42" w:rsidRPr="00D3601F">
              <w:rPr>
                <w:rFonts w:ascii="Arial" w:hAnsi="Arial" w:cs="Arial"/>
                <w:sz w:val="22"/>
                <w:szCs w:val="22"/>
              </w:rPr>
              <w:t xml:space="preserve">of students </w:t>
            </w:r>
            <w:r w:rsidR="005B796F">
              <w:rPr>
                <w:rFonts w:ascii="Arial" w:hAnsi="Arial" w:cs="Arial"/>
                <w:sz w:val="22"/>
                <w:szCs w:val="22"/>
              </w:rPr>
              <w:t>participating in a</w:t>
            </w:r>
            <w:r w:rsidR="000503AD">
              <w:rPr>
                <w:rFonts w:ascii="Arial" w:hAnsi="Arial" w:cs="Arial"/>
                <w:sz w:val="22"/>
                <w:szCs w:val="22"/>
              </w:rPr>
              <w:t xml:space="preserve"> </w:t>
            </w:r>
            <w:r w:rsidR="000503AD" w:rsidRPr="00D3601F">
              <w:rPr>
                <w:rFonts w:ascii="Arial" w:hAnsi="Arial" w:cs="Arial"/>
                <w:sz w:val="22"/>
                <w:szCs w:val="22"/>
              </w:rPr>
              <w:t>work-based learning experience</w:t>
            </w:r>
            <w:r w:rsidR="005B796F">
              <w:rPr>
                <w:rFonts w:ascii="Arial" w:hAnsi="Arial" w:cs="Arial"/>
                <w:sz w:val="22"/>
                <w:szCs w:val="22"/>
              </w:rPr>
              <w:t xml:space="preserve"> </w:t>
            </w:r>
            <w:r w:rsidR="00EF70F9" w:rsidRPr="00D3601F">
              <w:rPr>
                <w:rFonts w:ascii="Arial" w:hAnsi="Arial" w:cs="Arial"/>
                <w:sz w:val="22"/>
                <w:szCs w:val="22"/>
              </w:rPr>
              <w:t xml:space="preserve">while </w:t>
            </w:r>
            <w:r w:rsidR="0055402D">
              <w:rPr>
                <w:rFonts w:ascii="Arial" w:hAnsi="Arial" w:cs="Arial"/>
                <w:sz w:val="22"/>
                <w:szCs w:val="22"/>
              </w:rPr>
              <w:t>attending a college or university</w:t>
            </w:r>
          </w:p>
        </w:tc>
        <w:tc>
          <w:tcPr>
            <w:tcW w:w="2340" w:type="dxa"/>
          </w:tcPr>
          <w:p w14:paraId="30763073" w14:textId="77777777" w:rsidR="00EB5E42" w:rsidRPr="00D3601F" w:rsidRDefault="00912059" w:rsidP="0057788E">
            <w:pPr>
              <w:rPr>
                <w:rFonts w:ascii="Arial" w:hAnsi="Arial" w:cs="Arial"/>
                <w:sz w:val="22"/>
                <w:szCs w:val="22"/>
              </w:rPr>
            </w:pPr>
            <w:r w:rsidRPr="00D3601F">
              <w:rPr>
                <w:rFonts w:ascii="Arial" w:hAnsi="Arial" w:cs="Arial"/>
                <w:sz w:val="22"/>
                <w:szCs w:val="22"/>
              </w:rPr>
              <w:t xml:space="preserve">Cal-PASS Plus and </w:t>
            </w:r>
            <w:r w:rsidR="003205DB">
              <w:rPr>
                <w:rFonts w:ascii="Arial" w:hAnsi="Arial" w:cs="Arial"/>
                <w:sz w:val="22"/>
                <w:szCs w:val="22"/>
              </w:rPr>
              <w:t>local c</w:t>
            </w:r>
            <w:r w:rsidR="003205DB" w:rsidRPr="00D3601F">
              <w:rPr>
                <w:rFonts w:ascii="Arial" w:hAnsi="Arial" w:cs="Arial"/>
                <w:sz w:val="22"/>
                <w:szCs w:val="22"/>
              </w:rPr>
              <w:t>ollege</w:t>
            </w:r>
            <w:r w:rsidR="00D574F4">
              <w:rPr>
                <w:rFonts w:ascii="Arial" w:hAnsi="Arial" w:cs="Arial"/>
                <w:sz w:val="22"/>
                <w:szCs w:val="22"/>
              </w:rPr>
              <w:t xml:space="preserve"> / university</w:t>
            </w:r>
            <w:r w:rsidR="003205DB">
              <w:rPr>
                <w:rFonts w:ascii="Arial" w:hAnsi="Arial" w:cs="Arial"/>
                <w:sz w:val="22"/>
                <w:szCs w:val="22"/>
              </w:rPr>
              <w:t xml:space="preserve"> data</w:t>
            </w:r>
          </w:p>
        </w:tc>
      </w:tr>
      <w:tr w:rsidR="00EB5E42" w:rsidRPr="00D3601F" w14:paraId="4907EBD5" w14:textId="77777777" w:rsidTr="00746457">
        <w:trPr>
          <w:trHeight w:val="800"/>
        </w:trPr>
        <w:tc>
          <w:tcPr>
            <w:tcW w:w="2088" w:type="dxa"/>
          </w:tcPr>
          <w:p w14:paraId="072A3594" w14:textId="77777777" w:rsidR="00EB5E42" w:rsidRPr="00D3601F" w:rsidRDefault="00EB5E42" w:rsidP="0057788E">
            <w:pPr>
              <w:rPr>
                <w:rFonts w:ascii="Arial" w:hAnsi="Arial" w:cs="Arial"/>
                <w:b/>
                <w:sz w:val="22"/>
                <w:szCs w:val="22"/>
              </w:rPr>
            </w:pPr>
          </w:p>
        </w:tc>
        <w:tc>
          <w:tcPr>
            <w:tcW w:w="3420" w:type="dxa"/>
          </w:tcPr>
          <w:p w14:paraId="795627A2" w14:textId="6FDCA0E8" w:rsidR="00EB5E42" w:rsidRDefault="00590E33" w:rsidP="0057788E">
            <w:pPr>
              <w:rPr>
                <w:rFonts w:ascii="Arial" w:hAnsi="Arial" w:cs="Arial"/>
                <w:sz w:val="22"/>
                <w:szCs w:val="22"/>
              </w:rPr>
            </w:pPr>
            <w:r>
              <w:rPr>
                <w:rFonts w:ascii="Arial" w:hAnsi="Arial" w:cs="Arial"/>
                <w:sz w:val="22"/>
                <w:szCs w:val="22"/>
              </w:rPr>
              <w:t xml:space="preserve">4.2 </w:t>
            </w:r>
            <w:r w:rsidR="00D574F4" w:rsidRPr="00D574F4">
              <w:rPr>
                <w:rFonts w:ascii="Arial" w:hAnsi="Arial" w:cs="Arial"/>
                <w:sz w:val="22"/>
                <w:szCs w:val="22"/>
              </w:rPr>
              <w:t>Percent and number of students who are accepted into a graduate level program</w:t>
            </w:r>
          </w:p>
          <w:p w14:paraId="793B6CE1" w14:textId="77777777" w:rsidR="00A705B5" w:rsidRPr="00C07DF9" w:rsidRDefault="00A705B5" w:rsidP="0057788E">
            <w:pPr>
              <w:rPr>
                <w:rFonts w:ascii="Arial" w:hAnsi="Arial" w:cs="Arial"/>
                <w:sz w:val="22"/>
                <w:szCs w:val="22"/>
                <w:highlight w:val="yellow"/>
              </w:rPr>
            </w:pPr>
          </w:p>
        </w:tc>
        <w:tc>
          <w:tcPr>
            <w:tcW w:w="2070" w:type="dxa"/>
          </w:tcPr>
          <w:p w14:paraId="77CCFDD4" w14:textId="77777777" w:rsidR="00EB5E42" w:rsidRPr="00C07DF9" w:rsidRDefault="00D574F4" w:rsidP="0057788E">
            <w:pPr>
              <w:rPr>
                <w:rFonts w:ascii="Arial" w:hAnsi="Arial" w:cs="Arial"/>
                <w:sz w:val="22"/>
                <w:szCs w:val="22"/>
                <w:highlight w:val="yellow"/>
              </w:rPr>
            </w:pPr>
            <w:r w:rsidRPr="00D574F4">
              <w:rPr>
                <w:rFonts w:ascii="Arial" w:hAnsi="Arial" w:cs="Arial"/>
                <w:sz w:val="22"/>
                <w:szCs w:val="22"/>
              </w:rPr>
              <w:t>Local university data</w:t>
            </w:r>
          </w:p>
        </w:tc>
        <w:tc>
          <w:tcPr>
            <w:tcW w:w="3420" w:type="dxa"/>
          </w:tcPr>
          <w:p w14:paraId="0E32A53B" w14:textId="77777777" w:rsidR="00EB5E42" w:rsidRPr="00C07DF9" w:rsidRDefault="00FF4768" w:rsidP="0057788E">
            <w:pPr>
              <w:rPr>
                <w:rFonts w:ascii="Arial" w:hAnsi="Arial" w:cs="Arial"/>
                <w:sz w:val="22"/>
                <w:szCs w:val="22"/>
                <w:highlight w:val="yellow"/>
              </w:rPr>
            </w:pPr>
            <w:r>
              <w:rPr>
                <w:rFonts w:ascii="Arial" w:hAnsi="Arial" w:cs="Arial"/>
                <w:sz w:val="22"/>
                <w:szCs w:val="22"/>
              </w:rPr>
              <w:t>Percent</w:t>
            </w:r>
            <w:r w:rsidRPr="00D3601F">
              <w:rPr>
                <w:rFonts w:ascii="Arial" w:hAnsi="Arial" w:cs="Arial"/>
                <w:sz w:val="22"/>
                <w:szCs w:val="22"/>
              </w:rPr>
              <w:t xml:space="preserve"> and number of students in default on student loans</w:t>
            </w:r>
          </w:p>
        </w:tc>
        <w:tc>
          <w:tcPr>
            <w:tcW w:w="2340" w:type="dxa"/>
          </w:tcPr>
          <w:p w14:paraId="47F97B9C" w14:textId="77777777" w:rsidR="00EB5E42" w:rsidRPr="00D3601F" w:rsidRDefault="0055402D" w:rsidP="0057788E">
            <w:pPr>
              <w:rPr>
                <w:rFonts w:ascii="Arial" w:hAnsi="Arial" w:cs="Arial"/>
                <w:sz w:val="22"/>
                <w:szCs w:val="22"/>
              </w:rPr>
            </w:pPr>
            <w:r w:rsidRPr="00D3601F">
              <w:rPr>
                <w:rFonts w:ascii="Arial" w:hAnsi="Arial" w:cs="Arial"/>
                <w:sz w:val="22"/>
                <w:szCs w:val="22"/>
              </w:rPr>
              <w:t>CA Student Aid Commission</w:t>
            </w:r>
            <w:r w:rsidR="00D574F4">
              <w:rPr>
                <w:rFonts w:ascii="Arial" w:hAnsi="Arial" w:cs="Arial"/>
                <w:sz w:val="22"/>
                <w:szCs w:val="22"/>
              </w:rPr>
              <w:t xml:space="preserve"> or local college / university data</w:t>
            </w:r>
          </w:p>
        </w:tc>
      </w:tr>
      <w:tr w:rsidR="00FF4768" w:rsidRPr="00D3601F" w14:paraId="57EB4AA4" w14:textId="77777777" w:rsidTr="00746457">
        <w:trPr>
          <w:trHeight w:val="800"/>
        </w:trPr>
        <w:tc>
          <w:tcPr>
            <w:tcW w:w="2088" w:type="dxa"/>
          </w:tcPr>
          <w:p w14:paraId="4FEF3440" w14:textId="77777777" w:rsidR="00FF4768" w:rsidRPr="00D3601F" w:rsidRDefault="00FF4768" w:rsidP="0057788E">
            <w:pPr>
              <w:rPr>
                <w:rFonts w:ascii="Arial" w:hAnsi="Arial" w:cs="Arial"/>
                <w:b/>
                <w:sz w:val="22"/>
                <w:szCs w:val="22"/>
              </w:rPr>
            </w:pPr>
          </w:p>
        </w:tc>
        <w:tc>
          <w:tcPr>
            <w:tcW w:w="3420" w:type="dxa"/>
          </w:tcPr>
          <w:p w14:paraId="26B46E57" w14:textId="7E15E2FB" w:rsidR="00FF4768" w:rsidRDefault="00590E33" w:rsidP="0057788E">
            <w:pPr>
              <w:rPr>
                <w:rFonts w:ascii="Arial" w:hAnsi="Arial" w:cs="Arial"/>
                <w:sz w:val="22"/>
                <w:szCs w:val="22"/>
              </w:rPr>
            </w:pPr>
            <w:r>
              <w:rPr>
                <w:rFonts w:ascii="Arial" w:hAnsi="Arial" w:cs="Arial"/>
                <w:sz w:val="22"/>
                <w:szCs w:val="22"/>
              </w:rPr>
              <w:t>4.3 Average wages of a cohort within 1 and 3 years of completing or leaving an institution, excluding students who transferred and/or are still enrolled at any level</w:t>
            </w:r>
          </w:p>
        </w:tc>
        <w:tc>
          <w:tcPr>
            <w:tcW w:w="2070" w:type="dxa"/>
          </w:tcPr>
          <w:p w14:paraId="72F9D971" w14:textId="77777777" w:rsidR="00FF4768" w:rsidRPr="00D574F4" w:rsidRDefault="00F05EE5" w:rsidP="0057788E">
            <w:pPr>
              <w:rPr>
                <w:rFonts w:ascii="Arial" w:hAnsi="Arial" w:cs="Arial"/>
                <w:sz w:val="22"/>
                <w:szCs w:val="22"/>
              </w:rPr>
            </w:pPr>
            <w:r w:rsidRPr="00D3601F">
              <w:rPr>
                <w:rFonts w:ascii="Arial" w:hAnsi="Arial" w:cs="Arial"/>
                <w:sz w:val="22"/>
                <w:szCs w:val="22"/>
              </w:rPr>
              <w:t>Cal-PASS Plus</w:t>
            </w:r>
            <w:r>
              <w:rPr>
                <w:rFonts w:ascii="Arial" w:hAnsi="Arial" w:cs="Arial"/>
                <w:sz w:val="22"/>
                <w:szCs w:val="22"/>
              </w:rPr>
              <w:t xml:space="preserve"> or local college / university data matched to EDD</w:t>
            </w:r>
          </w:p>
        </w:tc>
        <w:tc>
          <w:tcPr>
            <w:tcW w:w="3420" w:type="dxa"/>
          </w:tcPr>
          <w:p w14:paraId="7617BC15" w14:textId="677520A8" w:rsidR="00FF4768" w:rsidRDefault="00FF4768" w:rsidP="0057788E">
            <w:pPr>
              <w:rPr>
                <w:rFonts w:ascii="Arial" w:hAnsi="Arial" w:cs="Arial"/>
                <w:sz w:val="22"/>
                <w:szCs w:val="22"/>
              </w:rPr>
            </w:pPr>
          </w:p>
        </w:tc>
        <w:tc>
          <w:tcPr>
            <w:tcW w:w="2340" w:type="dxa"/>
          </w:tcPr>
          <w:p w14:paraId="07977189" w14:textId="1372BBDA" w:rsidR="00FF4768" w:rsidRPr="00D3601F" w:rsidRDefault="00FF4768" w:rsidP="0057788E">
            <w:pPr>
              <w:rPr>
                <w:rFonts w:ascii="Arial" w:hAnsi="Arial" w:cs="Arial"/>
                <w:sz w:val="22"/>
                <w:szCs w:val="22"/>
              </w:rPr>
            </w:pPr>
          </w:p>
        </w:tc>
      </w:tr>
    </w:tbl>
    <w:p w14:paraId="789B666B" w14:textId="77777777" w:rsidR="00EB5E42" w:rsidRDefault="00EB5E42"/>
    <w:p w14:paraId="7CB505D6" w14:textId="77777777" w:rsidR="008432DB" w:rsidRPr="00D574F4" w:rsidRDefault="008432DB">
      <w:pPr>
        <w:rPr>
          <w:i/>
          <w:sz w:val="22"/>
          <w:szCs w:val="22"/>
        </w:rPr>
      </w:pPr>
    </w:p>
    <w:sectPr w:rsidR="008432DB" w:rsidRPr="00D574F4" w:rsidSect="004464E7">
      <w:headerReference w:type="even" r:id="rId11"/>
      <w:footerReference w:type="even" r:id="rId12"/>
      <w:footerReference w:type="default" r:id="rId13"/>
      <w:headerReference w:type="first" r:id="rId14"/>
      <w:pgSz w:w="15840" w:h="12240" w:orient="landscape"/>
      <w:pgMar w:top="1080" w:right="1080" w:bottom="1080" w:left="1080" w:header="720" w:footer="5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FA40F" w14:textId="77777777" w:rsidR="00252B87" w:rsidRDefault="00252B87" w:rsidP="00EB5E42">
      <w:r>
        <w:separator/>
      </w:r>
    </w:p>
  </w:endnote>
  <w:endnote w:type="continuationSeparator" w:id="0">
    <w:p w14:paraId="4EBFDC74" w14:textId="77777777" w:rsidR="00252B87" w:rsidRDefault="00252B87" w:rsidP="00EB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3108B" w14:textId="77777777" w:rsidR="00DF69FB" w:rsidRDefault="00DF69FB" w:rsidP="00EB5E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3E9843" w14:textId="77777777" w:rsidR="00DF69FB" w:rsidRDefault="00DF69FB" w:rsidP="00EB5E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33A71" w14:textId="77777777" w:rsidR="00DF69FB" w:rsidRPr="004464E7" w:rsidRDefault="00DF69FB" w:rsidP="00EB5E42">
    <w:pPr>
      <w:pStyle w:val="Footer"/>
      <w:framePr w:wrap="around" w:vAnchor="text" w:hAnchor="margin" w:xAlign="right" w:y="1"/>
      <w:rPr>
        <w:rStyle w:val="PageNumber"/>
        <w:rFonts w:ascii="Arial" w:hAnsi="Arial" w:cs="Arial"/>
        <w:sz w:val="22"/>
      </w:rPr>
    </w:pPr>
    <w:r w:rsidRPr="004464E7">
      <w:rPr>
        <w:rStyle w:val="PageNumber"/>
        <w:rFonts w:ascii="Arial" w:hAnsi="Arial" w:cs="Arial"/>
        <w:sz w:val="22"/>
      </w:rPr>
      <w:fldChar w:fldCharType="begin"/>
    </w:r>
    <w:r w:rsidRPr="004464E7">
      <w:rPr>
        <w:rStyle w:val="PageNumber"/>
        <w:rFonts w:ascii="Arial" w:hAnsi="Arial" w:cs="Arial"/>
        <w:sz w:val="22"/>
      </w:rPr>
      <w:instrText xml:space="preserve">PAGE  </w:instrText>
    </w:r>
    <w:r w:rsidRPr="004464E7">
      <w:rPr>
        <w:rStyle w:val="PageNumber"/>
        <w:rFonts w:ascii="Arial" w:hAnsi="Arial" w:cs="Arial"/>
        <w:sz w:val="22"/>
      </w:rPr>
      <w:fldChar w:fldCharType="separate"/>
    </w:r>
    <w:r w:rsidR="008E1D09">
      <w:rPr>
        <w:rStyle w:val="PageNumber"/>
        <w:rFonts w:ascii="Arial" w:hAnsi="Arial" w:cs="Arial"/>
        <w:noProof/>
        <w:sz w:val="22"/>
      </w:rPr>
      <w:t>1</w:t>
    </w:r>
    <w:r w:rsidRPr="004464E7">
      <w:rPr>
        <w:rStyle w:val="PageNumber"/>
        <w:rFonts w:ascii="Arial" w:hAnsi="Arial" w:cs="Arial"/>
        <w:sz w:val="22"/>
      </w:rPr>
      <w:fldChar w:fldCharType="end"/>
    </w:r>
  </w:p>
  <w:p w14:paraId="6565B353" w14:textId="3354ADDC" w:rsidR="00DF69FB" w:rsidRPr="004464E7" w:rsidRDefault="00DF69FB" w:rsidP="00EB5E42">
    <w:pPr>
      <w:pStyle w:val="Footer"/>
      <w:ind w:right="360"/>
      <w:rPr>
        <w:rFonts w:ascii="Arial" w:hAnsi="Arial" w:cs="Arial"/>
        <w:sz w:val="20"/>
        <w:szCs w:val="20"/>
      </w:rPr>
    </w:pPr>
    <w:r w:rsidRPr="004464E7">
      <w:rPr>
        <w:rFonts w:ascii="Arial" w:hAnsi="Arial" w:cs="Arial"/>
        <w:sz w:val="20"/>
        <w:szCs w:val="20"/>
      </w:rPr>
      <w:t>Foster Youth Miles</w:t>
    </w:r>
    <w:r w:rsidR="005B796F" w:rsidRPr="004464E7">
      <w:rPr>
        <w:rFonts w:ascii="Arial" w:hAnsi="Arial" w:cs="Arial"/>
        <w:sz w:val="20"/>
        <w:szCs w:val="20"/>
      </w:rPr>
      <w:t>tones and Momentum Points –2/</w:t>
    </w:r>
    <w:r w:rsidRPr="004464E7">
      <w:rPr>
        <w:rFonts w:ascii="Arial" w:hAnsi="Arial" w:cs="Arial"/>
        <w:sz w:val="20"/>
        <w:szCs w:val="20"/>
      </w:rPr>
      <w:t>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90909" w14:textId="77777777" w:rsidR="00252B87" w:rsidRDefault="00252B87" w:rsidP="00EB5E42">
      <w:r>
        <w:separator/>
      </w:r>
    </w:p>
  </w:footnote>
  <w:footnote w:type="continuationSeparator" w:id="0">
    <w:p w14:paraId="6C2F9067" w14:textId="77777777" w:rsidR="00252B87" w:rsidRDefault="00252B87" w:rsidP="00EB5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FB837" w14:textId="77777777" w:rsidR="00DF69FB" w:rsidRDefault="008E1D09">
    <w:pPr>
      <w:pStyle w:val="Header"/>
    </w:pPr>
    <w:r>
      <w:rPr>
        <w:noProof/>
      </w:rPr>
      <w:pict w14:anchorId="61750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84pt;height:228pt;z-index:-251655168;mso-wrap-edited:f;mso-position-horizontal:center;mso-position-horizontal-relative:margin;mso-position-vertical:center;mso-position-vertical-relative:margin" wrapcoords="11273 5613 639 5613 639 16200 686 16768 734 16768 19989 16768 19989 7886 21552 6892 21576 5613 12007 5613 11273 5613"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9579E" w14:textId="77777777" w:rsidR="00DF69FB" w:rsidRDefault="008E1D09">
    <w:pPr>
      <w:pStyle w:val="Header"/>
    </w:pPr>
    <w:r>
      <w:rPr>
        <w:noProof/>
      </w:rPr>
      <w:pict w14:anchorId="624656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84pt;height:228pt;z-index:-251653120;mso-wrap-edited:f;mso-position-horizontal:center;mso-position-horizontal-relative:margin;mso-position-vertical:center;mso-position-vertical-relative:margin" wrapcoords="11273 5613 639 5613 639 16200 686 16768 734 16768 19989 16768 19989 7886 21552 6892 21576 5613 12007 5613 11273 5613"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E4F89"/>
    <w:multiLevelType w:val="hybridMultilevel"/>
    <w:tmpl w:val="FCE23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83306"/>
    <w:multiLevelType w:val="hybridMultilevel"/>
    <w:tmpl w:val="44722754"/>
    <w:lvl w:ilvl="0" w:tplc="14E62B8A">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E1CCB"/>
    <w:multiLevelType w:val="hybridMultilevel"/>
    <w:tmpl w:val="81E80E88"/>
    <w:lvl w:ilvl="0" w:tplc="A5C64E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E4CBD"/>
    <w:multiLevelType w:val="hybridMultilevel"/>
    <w:tmpl w:val="55E6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A44B1"/>
    <w:multiLevelType w:val="hybridMultilevel"/>
    <w:tmpl w:val="1FF2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43417"/>
    <w:multiLevelType w:val="multilevel"/>
    <w:tmpl w:val="2C9847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2DA1465"/>
    <w:multiLevelType w:val="multilevel"/>
    <w:tmpl w:val="FCE23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4A722BA"/>
    <w:multiLevelType w:val="hybridMultilevel"/>
    <w:tmpl w:val="CFB6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E67B75"/>
    <w:multiLevelType w:val="multilevel"/>
    <w:tmpl w:val="81E80E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13F4BBB"/>
    <w:multiLevelType w:val="hybridMultilevel"/>
    <w:tmpl w:val="2C98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4"/>
  </w:num>
  <w:num w:numId="5">
    <w:abstractNumId w:val="8"/>
  </w:num>
  <w:num w:numId="6">
    <w:abstractNumId w:val="6"/>
  </w:num>
  <w:num w:numId="7">
    <w:abstractNumId w:val="1"/>
  </w:num>
  <w:num w:numId="8">
    <w:abstractNumId w:val="7"/>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0F"/>
    <w:rsid w:val="00010C0E"/>
    <w:rsid w:val="00031037"/>
    <w:rsid w:val="00044852"/>
    <w:rsid w:val="000503AD"/>
    <w:rsid w:val="00052775"/>
    <w:rsid w:val="000569D3"/>
    <w:rsid w:val="00066337"/>
    <w:rsid w:val="000678C8"/>
    <w:rsid w:val="00083CC1"/>
    <w:rsid w:val="00094AA4"/>
    <w:rsid w:val="000C4128"/>
    <w:rsid w:val="000E24B5"/>
    <w:rsid w:val="000E57A9"/>
    <w:rsid w:val="000F7914"/>
    <w:rsid w:val="001239FC"/>
    <w:rsid w:val="00125C18"/>
    <w:rsid w:val="00127CAD"/>
    <w:rsid w:val="00156691"/>
    <w:rsid w:val="00156786"/>
    <w:rsid w:val="001865ED"/>
    <w:rsid w:val="0018688D"/>
    <w:rsid w:val="00196C36"/>
    <w:rsid w:val="001A0D4E"/>
    <w:rsid w:val="001C34D0"/>
    <w:rsid w:val="002266EB"/>
    <w:rsid w:val="00252B87"/>
    <w:rsid w:val="002652CB"/>
    <w:rsid w:val="00271A5B"/>
    <w:rsid w:val="002746A5"/>
    <w:rsid w:val="00281AFF"/>
    <w:rsid w:val="002914B4"/>
    <w:rsid w:val="002D2E74"/>
    <w:rsid w:val="002D6E03"/>
    <w:rsid w:val="002F1E21"/>
    <w:rsid w:val="003202C0"/>
    <w:rsid w:val="003205DB"/>
    <w:rsid w:val="003434A8"/>
    <w:rsid w:val="00373868"/>
    <w:rsid w:val="00396626"/>
    <w:rsid w:val="003A1F05"/>
    <w:rsid w:val="003C497F"/>
    <w:rsid w:val="003D0861"/>
    <w:rsid w:val="003E6147"/>
    <w:rsid w:val="003F1D40"/>
    <w:rsid w:val="00407ED9"/>
    <w:rsid w:val="0041285E"/>
    <w:rsid w:val="00437AF4"/>
    <w:rsid w:val="004464E7"/>
    <w:rsid w:val="00455D60"/>
    <w:rsid w:val="004732CC"/>
    <w:rsid w:val="004B18D4"/>
    <w:rsid w:val="004B710C"/>
    <w:rsid w:val="004C5647"/>
    <w:rsid w:val="004D1808"/>
    <w:rsid w:val="004E3D69"/>
    <w:rsid w:val="005045E6"/>
    <w:rsid w:val="00513E52"/>
    <w:rsid w:val="00514A51"/>
    <w:rsid w:val="00540571"/>
    <w:rsid w:val="00542E02"/>
    <w:rsid w:val="0054302E"/>
    <w:rsid w:val="0054710E"/>
    <w:rsid w:val="0055402D"/>
    <w:rsid w:val="0055682D"/>
    <w:rsid w:val="0057788E"/>
    <w:rsid w:val="00585D91"/>
    <w:rsid w:val="00590E33"/>
    <w:rsid w:val="0059514E"/>
    <w:rsid w:val="005B796F"/>
    <w:rsid w:val="005C33C0"/>
    <w:rsid w:val="005D3EAA"/>
    <w:rsid w:val="005F70CA"/>
    <w:rsid w:val="006351B9"/>
    <w:rsid w:val="006364F6"/>
    <w:rsid w:val="00645399"/>
    <w:rsid w:val="006529CE"/>
    <w:rsid w:val="0065794B"/>
    <w:rsid w:val="006607E5"/>
    <w:rsid w:val="00666F1E"/>
    <w:rsid w:val="00687574"/>
    <w:rsid w:val="00695148"/>
    <w:rsid w:val="006A06DC"/>
    <w:rsid w:val="006A4D99"/>
    <w:rsid w:val="006A5C55"/>
    <w:rsid w:val="006C322C"/>
    <w:rsid w:val="006D4038"/>
    <w:rsid w:val="006E4CF6"/>
    <w:rsid w:val="006F4069"/>
    <w:rsid w:val="00703B0E"/>
    <w:rsid w:val="00707A52"/>
    <w:rsid w:val="00741354"/>
    <w:rsid w:val="007455E8"/>
    <w:rsid w:val="00746457"/>
    <w:rsid w:val="0074720C"/>
    <w:rsid w:val="007517B2"/>
    <w:rsid w:val="00753870"/>
    <w:rsid w:val="007627E5"/>
    <w:rsid w:val="007649FB"/>
    <w:rsid w:val="0076700E"/>
    <w:rsid w:val="00774CB0"/>
    <w:rsid w:val="00776549"/>
    <w:rsid w:val="007843DD"/>
    <w:rsid w:val="007C0D08"/>
    <w:rsid w:val="007E139E"/>
    <w:rsid w:val="007E304E"/>
    <w:rsid w:val="0080150F"/>
    <w:rsid w:val="00802AC7"/>
    <w:rsid w:val="00831DCC"/>
    <w:rsid w:val="008432DB"/>
    <w:rsid w:val="008B5D17"/>
    <w:rsid w:val="008D023C"/>
    <w:rsid w:val="008E1D09"/>
    <w:rsid w:val="009009AA"/>
    <w:rsid w:val="00905BBF"/>
    <w:rsid w:val="00912059"/>
    <w:rsid w:val="00923195"/>
    <w:rsid w:val="00932860"/>
    <w:rsid w:val="00940DA9"/>
    <w:rsid w:val="00947F2F"/>
    <w:rsid w:val="009747AE"/>
    <w:rsid w:val="00996F2B"/>
    <w:rsid w:val="009E3DB9"/>
    <w:rsid w:val="009E4D58"/>
    <w:rsid w:val="00A53276"/>
    <w:rsid w:val="00A64BF7"/>
    <w:rsid w:val="00A705B5"/>
    <w:rsid w:val="00A74D79"/>
    <w:rsid w:val="00AA3150"/>
    <w:rsid w:val="00B02331"/>
    <w:rsid w:val="00B4161D"/>
    <w:rsid w:val="00B734AE"/>
    <w:rsid w:val="00BA5197"/>
    <w:rsid w:val="00BD2D88"/>
    <w:rsid w:val="00BE10AE"/>
    <w:rsid w:val="00C07DF9"/>
    <w:rsid w:val="00C2207D"/>
    <w:rsid w:val="00C228D4"/>
    <w:rsid w:val="00C61AFF"/>
    <w:rsid w:val="00C72540"/>
    <w:rsid w:val="00CC1291"/>
    <w:rsid w:val="00CC21F2"/>
    <w:rsid w:val="00CD754A"/>
    <w:rsid w:val="00D011DA"/>
    <w:rsid w:val="00D260F9"/>
    <w:rsid w:val="00D3601F"/>
    <w:rsid w:val="00D574F4"/>
    <w:rsid w:val="00D67605"/>
    <w:rsid w:val="00D838BA"/>
    <w:rsid w:val="00D855CF"/>
    <w:rsid w:val="00DF69FB"/>
    <w:rsid w:val="00E218CE"/>
    <w:rsid w:val="00E31F2B"/>
    <w:rsid w:val="00E54614"/>
    <w:rsid w:val="00EA2A40"/>
    <w:rsid w:val="00EA4954"/>
    <w:rsid w:val="00EB5E42"/>
    <w:rsid w:val="00EB7202"/>
    <w:rsid w:val="00ED2C5A"/>
    <w:rsid w:val="00EF1CF5"/>
    <w:rsid w:val="00EF1DF9"/>
    <w:rsid w:val="00EF70F9"/>
    <w:rsid w:val="00F05EE5"/>
    <w:rsid w:val="00F27CE1"/>
    <w:rsid w:val="00F62A96"/>
    <w:rsid w:val="00FB3EA9"/>
    <w:rsid w:val="00FD0C3B"/>
    <w:rsid w:val="00FD792B"/>
    <w:rsid w:val="00FD7CB6"/>
    <w:rsid w:val="00FD7D8F"/>
    <w:rsid w:val="00FF4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A1D84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B5E42"/>
    <w:pPr>
      <w:tabs>
        <w:tab w:val="center" w:pos="4320"/>
        <w:tab w:val="right" w:pos="8640"/>
      </w:tabs>
    </w:pPr>
  </w:style>
  <w:style w:type="character" w:customStyle="1" w:styleId="FooterChar">
    <w:name w:val="Footer Char"/>
    <w:basedOn w:val="DefaultParagraphFont"/>
    <w:link w:val="Footer"/>
    <w:uiPriority w:val="99"/>
    <w:rsid w:val="00EB5E42"/>
  </w:style>
  <w:style w:type="character" w:styleId="PageNumber">
    <w:name w:val="page number"/>
    <w:basedOn w:val="DefaultParagraphFont"/>
    <w:uiPriority w:val="99"/>
    <w:semiHidden/>
    <w:unhideWhenUsed/>
    <w:rsid w:val="00EB5E42"/>
  </w:style>
  <w:style w:type="paragraph" w:styleId="Header">
    <w:name w:val="header"/>
    <w:basedOn w:val="Normal"/>
    <w:link w:val="HeaderChar"/>
    <w:uiPriority w:val="99"/>
    <w:unhideWhenUsed/>
    <w:rsid w:val="00EB5E42"/>
    <w:pPr>
      <w:tabs>
        <w:tab w:val="center" w:pos="4320"/>
        <w:tab w:val="right" w:pos="8640"/>
      </w:tabs>
    </w:pPr>
  </w:style>
  <w:style w:type="character" w:customStyle="1" w:styleId="HeaderChar">
    <w:name w:val="Header Char"/>
    <w:basedOn w:val="DefaultParagraphFont"/>
    <w:link w:val="Header"/>
    <w:uiPriority w:val="99"/>
    <w:rsid w:val="00EB5E42"/>
  </w:style>
  <w:style w:type="character" w:styleId="CommentReference">
    <w:name w:val="annotation reference"/>
    <w:basedOn w:val="DefaultParagraphFont"/>
    <w:uiPriority w:val="99"/>
    <w:semiHidden/>
    <w:unhideWhenUsed/>
    <w:rsid w:val="0057788E"/>
    <w:rPr>
      <w:sz w:val="18"/>
      <w:szCs w:val="18"/>
    </w:rPr>
  </w:style>
  <w:style w:type="paragraph" w:styleId="CommentText">
    <w:name w:val="annotation text"/>
    <w:basedOn w:val="Normal"/>
    <w:link w:val="CommentTextChar"/>
    <w:uiPriority w:val="99"/>
    <w:semiHidden/>
    <w:unhideWhenUsed/>
    <w:rsid w:val="0057788E"/>
  </w:style>
  <w:style w:type="character" w:customStyle="1" w:styleId="CommentTextChar">
    <w:name w:val="Comment Text Char"/>
    <w:basedOn w:val="DefaultParagraphFont"/>
    <w:link w:val="CommentText"/>
    <w:uiPriority w:val="99"/>
    <w:semiHidden/>
    <w:rsid w:val="0057788E"/>
  </w:style>
  <w:style w:type="paragraph" w:styleId="CommentSubject">
    <w:name w:val="annotation subject"/>
    <w:basedOn w:val="CommentText"/>
    <w:next w:val="CommentText"/>
    <w:link w:val="CommentSubjectChar"/>
    <w:uiPriority w:val="99"/>
    <w:semiHidden/>
    <w:unhideWhenUsed/>
    <w:rsid w:val="0057788E"/>
    <w:rPr>
      <w:b/>
      <w:bCs/>
      <w:sz w:val="20"/>
      <w:szCs w:val="20"/>
    </w:rPr>
  </w:style>
  <w:style w:type="character" w:customStyle="1" w:styleId="CommentSubjectChar">
    <w:name w:val="Comment Subject Char"/>
    <w:basedOn w:val="CommentTextChar"/>
    <w:link w:val="CommentSubject"/>
    <w:uiPriority w:val="99"/>
    <w:semiHidden/>
    <w:rsid w:val="0057788E"/>
    <w:rPr>
      <w:b/>
      <w:bCs/>
      <w:sz w:val="20"/>
      <w:szCs w:val="20"/>
    </w:rPr>
  </w:style>
  <w:style w:type="paragraph" w:styleId="Revision">
    <w:name w:val="Revision"/>
    <w:hidden/>
    <w:uiPriority w:val="99"/>
    <w:semiHidden/>
    <w:rsid w:val="0057788E"/>
  </w:style>
  <w:style w:type="paragraph" w:styleId="BalloonText">
    <w:name w:val="Balloon Text"/>
    <w:basedOn w:val="Normal"/>
    <w:link w:val="BalloonTextChar"/>
    <w:uiPriority w:val="99"/>
    <w:semiHidden/>
    <w:unhideWhenUsed/>
    <w:rsid w:val="005778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88E"/>
    <w:rPr>
      <w:rFonts w:ascii="Lucida Grande" w:hAnsi="Lucida Grande" w:cs="Lucida Grande"/>
      <w:sz w:val="18"/>
      <w:szCs w:val="18"/>
    </w:rPr>
  </w:style>
  <w:style w:type="character" w:styleId="Hyperlink">
    <w:name w:val="Hyperlink"/>
    <w:basedOn w:val="DefaultParagraphFont"/>
    <w:uiPriority w:val="99"/>
    <w:unhideWhenUsed/>
    <w:rsid w:val="000E24B5"/>
    <w:rPr>
      <w:color w:val="0000FF" w:themeColor="hyperlink"/>
      <w:u w:val="single"/>
    </w:rPr>
  </w:style>
  <w:style w:type="paragraph" w:styleId="ListParagraph">
    <w:name w:val="List Paragraph"/>
    <w:basedOn w:val="Normal"/>
    <w:uiPriority w:val="34"/>
    <w:qFormat/>
    <w:rsid w:val="00274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B5E42"/>
    <w:pPr>
      <w:tabs>
        <w:tab w:val="center" w:pos="4320"/>
        <w:tab w:val="right" w:pos="8640"/>
      </w:tabs>
    </w:pPr>
  </w:style>
  <w:style w:type="character" w:customStyle="1" w:styleId="FooterChar">
    <w:name w:val="Footer Char"/>
    <w:basedOn w:val="DefaultParagraphFont"/>
    <w:link w:val="Footer"/>
    <w:uiPriority w:val="99"/>
    <w:rsid w:val="00EB5E42"/>
  </w:style>
  <w:style w:type="character" w:styleId="PageNumber">
    <w:name w:val="page number"/>
    <w:basedOn w:val="DefaultParagraphFont"/>
    <w:uiPriority w:val="99"/>
    <w:semiHidden/>
    <w:unhideWhenUsed/>
    <w:rsid w:val="00EB5E42"/>
  </w:style>
  <w:style w:type="paragraph" w:styleId="Header">
    <w:name w:val="header"/>
    <w:basedOn w:val="Normal"/>
    <w:link w:val="HeaderChar"/>
    <w:uiPriority w:val="99"/>
    <w:unhideWhenUsed/>
    <w:rsid w:val="00EB5E42"/>
    <w:pPr>
      <w:tabs>
        <w:tab w:val="center" w:pos="4320"/>
        <w:tab w:val="right" w:pos="8640"/>
      </w:tabs>
    </w:pPr>
  </w:style>
  <w:style w:type="character" w:customStyle="1" w:styleId="HeaderChar">
    <w:name w:val="Header Char"/>
    <w:basedOn w:val="DefaultParagraphFont"/>
    <w:link w:val="Header"/>
    <w:uiPriority w:val="99"/>
    <w:rsid w:val="00EB5E42"/>
  </w:style>
  <w:style w:type="character" w:styleId="CommentReference">
    <w:name w:val="annotation reference"/>
    <w:basedOn w:val="DefaultParagraphFont"/>
    <w:uiPriority w:val="99"/>
    <w:semiHidden/>
    <w:unhideWhenUsed/>
    <w:rsid w:val="0057788E"/>
    <w:rPr>
      <w:sz w:val="18"/>
      <w:szCs w:val="18"/>
    </w:rPr>
  </w:style>
  <w:style w:type="paragraph" w:styleId="CommentText">
    <w:name w:val="annotation text"/>
    <w:basedOn w:val="Normal"/>
    <w:link w:val="CommentTextChar"/>
    <w:uiPriority w:val="99"/>
    <w:semiHidden/>
    <w:unhideWhenUsed/>
    <w:rsid w:val="0057788E"/>
  </w:style>
  <w:style w:type="character" w:customStyle="1" w:styleId="CommentTextChar">
    <w:name w:val="Comment Text Char"/>
    <w:basedOn w:val="DefaultParagraphFont"/>
    <w:link w:val="CommentText"/>
    <w:uiPriority w:val="99"/>
    <w:semiHidden/>
    <w:rsid w:val="0057788E"/>
  </w:style>
  <w:style w:type="paragraph" w:styleId="CommentSubject">
    <w:name w:val="annotation subject"/>
    <w:basedOn w:val="CommentText"/>
    <w:next w:val="CommentText"/>
    <w:link w:val="CommentSubjectChar"/>
    <w:uiPriority w:val="99"/>
    <w:semiHidden/>
    <w:unhideWhenUsed/>
    <w:rsid w:val="0057788E"/>
    <w:rPr>
      <w:b/>
      <w:bCs/>
      <w:sz w:val="20"/>
      <w:szCs w:val="20"/>
    </w:rPr>
  </w:style>
  <w:style w:type="character" w:customStyle="1" w:styleId="CommentSubjectChar">
    <w:name w:val="Comment Subject Char"/>
    <w:basedOn w:val="CommentTextChar"/>
    <w:link w:val="CommentSubject"/>
    <w:uiPriority w:val="99"/>
    <w:semiHidden/>
    <w:rsid w:val="0057788E"/>
    <w:rPr>
      <w:b/>
      <w:bCs/>
      <w:sz w:val="20"/>
      <w:szCs w:val="20"/>
    </w:rPr>
  </w:style>
  <w:style w:type="paragraph" w:styleId="Revision">
    <w:name w:val="Revision"/>
    <w:hidden/>
    <w:uiPriority w:val="99"/>
    <w:semiHidden/>
    <w:rsid w:val="0057788E"/>
  </w:style>
  <w:style w:type="paragraph" w:styleId="BalloonText">
    <w:name w:val="Balloon Text"/>
    <w:basedOn w:val="Normal"/>
    <w:link w:val="BalloonTextChar"/>
    <w:uiPriority w:val="99"/>
    <w:semiHidden/>
    <w:unhideWhenUsed/>
    <w:rsid w:val="005778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88E"/>
    <w:rPr>
      <w:rFonts w:ascii="Lucida Grande" w:hAnsi="Lucida Grande" w:cs="Lucida Grande"/>
      <w:sz w:val="18"/>
      <w:szCs w:val="18"/>
    </w:rPr>
  </w:style>
  <w:style w:type="character" w:styleId="Hyperlink">
    <w:name w:val="Hyperlink"/>
    <w:basedOn w:val="DefaultParagraphFont"/>
    <w:uiPriority w:val="99"/>
    <w:unhideWhenUsed/>
    <w:rsid w:val="000E24B5"/>
    <w:rPr>
      <w:color w:val="0000FF" w:themeColor="hyperlink"/>
      <w:u w:val="single"/>
    </w:rPr>
  </w:style>
  <w:style w:type="paragraph" w:styleId="ListParagraph">
    <w:name w:val="List Paragraph"/>
    <w:basedOn w:val="Normal"/>
    <w:uiPriority w:val="34"/>
    <w:qFormat/>
    <w:rsid w:val="00274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106438">
      <w:bodyDiv w:val="1"/>
      <w:marLeft w:val="0"/>
      <w:marRight w:val="0"/>
      <w:marTop w:val="0"/>
      <w:marBottom w:val="0"/>
      <w:divBdr>
        <w:top w:val="none" w:sz="0" w:space="0" w:color="auto"/>
        <w:left w:val="none" w:sz="0" w:space="0" w:color="auto"/>
        <w:bottom w:val="none" w:sz="0" w:space="0" w:color="auto"/>
        <w:right w:val="none" w:sz="0" w:space="0" w:color="auto"/>
      </w:divBdr>
      <w:divsChild>
        <w:div w:id="46979139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D07FF-6B6D-4186-9D39-52715D9A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1477</Words>
  <Characters>8423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charterschoolcapital.org</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Corbin</dc:creator>
  <cp:lastModifiedBy>Bill</cp:lastModifiedBy>
  <cp:revision>2</cp:revision>
  <cp:lastPrinted>2014-01-27T23:15:00Z</cp:lastPrinted>
  <dcterms:created xsi:type="dcterms:W3CDTF">2016-01-20T19:32:00Z</dcterms:created>
  <dcterms:modified xsi:type="dcterms:W3CDTF">2016-01-20T19:32:00Z</dcterms:modified>
</cp:coreProperties>
</file>