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2DE7" w14:textId="44B60CA9" w:rsidR="008A11D4" w:rsidRPr="00375796" w:rsidRDefault="00F75388" w:rsidP="003F1631">
      <w:pPr>
        <w:spacing w:after="0" w:line="259" w:lineRule="auto"/>
        <w:ind w:left="90" w:firstLine="0"/>
        <w:jc w:val="center"/>
      </w:pPr>
      <w:r w:rsidRPr="00375796">
        <w:rPr>
          <w:highlight w:val="yellow"/>
        </w:rPr>
        <w:t>PRINT ON LETTERHEAD</w:t>
      </w:r>
      <w:r w:rsidR="0091140C" w:rsidRPr="00375796">
        <w:rPr>
          <w:highlight w:val="yellow"/>
        </w:rPr>
        <w:t xml:space="preserve"> &amp; email to </w:t>
      </w:r>
      <w:hyperlink r:id="rId7" w:history="1">
        <w:r w:rsidR="00A52CCD" w:rsidRPr="00375796">
          <w:rPr>
            <w:rStyle w:val="Hyperlink"/>
            <w:highlight w:val="yellow"/>
          </w:rPr>
          <w:t>simone@jbaforyouth.org</w:t>
        </w:r>
      </w:hyperlink>
      <w:r w:rsidR="0091140C" w:rsidRPr="00375796">
        <w:t xml:space="preserve"> </w:t>
      </w:r>
    </w:p>
    <w:p w14:paraId="043CD063" w14:textId="77777777" w:rsidR="008A11D4" w:rsidRPr="00375796" w:rsidRDefault="008A11D4" w:rsidP="003F1631">
      <w:pPr>
        <w:spacing w:after="0" w:line="259" w:lineRule="auto"/>
        <w:ind w:left="90" w:firstLine="0"/>
      </w:pPr>
    </w:p>
    <w:p w14:paraId="2C1314CC" w14:textId="2751E076" w:rsidR="00A734E6" w:rsidRPr="00375796" w:rsidRDefault="00A52CCD" w:rsidP="003F1631">
      <w:pPr>
        <w:spacing w:after="0" w:line="259" w:lineRule="auto"/>
        <w:ind w:left="90" w:firstLine="0"/>
      </w:pPr>
      <w:r w:rsidRPr="00375796">
        <w:t xml:space="preserve">September </w:t>
      </w:r>
      <w:r w:rsidR="00C44F7C">
        <w:t>15, 2017</w:t>
      </w:r>
      <w:bookmarkStart w:id="0" w:name="_GoBack"/>
      <w:bookmarkEnd w:id="0"/>
    </w:p>
    <w:p w14:paraId="73119DBD" w14:textId="77777777" w:rsidR="006F4911" w:rsidRPr="00375796" w:rsidRDefault="006F4911" w:rsidP="003F1631">
      <w:pPr>
        <w:spacing w:after="0" w:line="259" w:lineRule="auto"/>
        <w:ind w:left="90" w:firstLine="0"/>
      </w:pPr>
    </w:p>
    <w:p w14:paraId="66DAE886" w14:textId="5E382174" w:rsidR="00352924" w:rsidRDefault="00352924" w:rsidP="005A4F14">
      <w:pPr>
        <w:ind w:left="90"/>
      </w:pPr>
      <w:r>
        <w:t>The Honorable Edmund G. Brown</w:t>
      </w:r>
    </w:p>
    <w:p w14:paraId="7C46A48F" w14:textId="0F216561" w:rsidR="005A4F14" w:rsidRPr="00375796" w:rsidRDefault="00352924" w:rsidP="005A4F14">
      <w:pPr>
        <w:ind w:left="90"/>
      </w:pPr>
      <w:r>
        <w:t xml:space="preserve">Governor, State of California </w:t>
      </w:r>
      <w:r w:rsidR="005A4F14" w:rsidRPr="00375796">
        <w:t xml:space="preserve"> </w:t>
      </w:r>
    </w:p>
    <w:p w14:paraId="53B36C74" w14:textId="77777777" w:rsidR="00C756B5" w:rsidRPr="00375796" w:rsidRDefault="00C756B5" w:rsidP="00C756B5">
      <w:pPr>
        <w:ind w:left="90"/>
      </w:pPr>
      <w:r w:rsidRPr="00375796">
        <w:rPr>
          <w:bCs/>
        </w:rPr>
        <w:t>State Capitol, Suite 1173</w:t>
      </w:r>
    </w:p>
    <w:p w14:paraId="61A78ADB" w14:textId="0004F897" w:rsidR="005A4F14" w:rsidRPr="00375796" w:rsidRDefault="005A4F14" w:rsidP="005A4F14">
      <w:pPr>
        <w:ind w:left="90"/>
      </w:pPr>
      <w:r w:rsidRPr="00375796">
        <w:t xml:space="preserve">Sacramento, CA </w:t>
      </w:r>
      <w:r w:rsidR="00C756B5" w:rsidRPr="00375796">
        <w:t>95814</w:t>
      </w:r>
    </w:p>
    <w:p w14:paraId="76571AE7" w14:textId="77777777" w:rsidR="00A734E6" w:rsidRPr="00375796" w:rsidRDefault="00A734E6" w:rsidP="003F1631">
      <w:pPr>
        <w:spacing w:after="0" w:line="259" w:lineRule="auto"/>
        <w:ind w:left="90" w:firstLine="0"/>
        <w:rPr>
          <w:color w:val="auto"/>
        </w:rPr>
      </w:pPr>
    </w:p>
    <w:p w14:paraId="06B018D1" w14:textId="77777777" w:rsidR="00A734E6" w:rsidRPr="00375796" w:rsidRDefault="00D32944" w:rsidP="003F1631">
      <w:pPr>
        <w:spacing w:after="0" w:line="259" w:lineRule="auto"/>
        <w:ind w:left="90" w:firstLine="0"/>
        <w:rPr>
          <w:color w:val="auto"/>
        </w:rPr>
      </w:pPr>
      <w:r w:rsidRPr="00375796">
        <w:rPr>
          <w:b/>
          <w:color w:val="auto"/>
        </w:rPr>
        <w:t xml:space="preserve">RE: SUPPORT </w:t>
      </w:r>
      <w:r w:rsidR="00D674B9" w:rsidRPr="00375796">
        <w:rPr>
          <w:b/>
          <w:color w:val="auto"/>
        </w:rPr>
        <w:t>SB 12</w:t>
      </w:r>
      <w:r w:rsidRPr="00375796">
        <w:rPr>
          <w:b/>
          <w:color w:val="auto"/>
        </w:rPr>
        <w:t xml:space="preserve"> (</w:t>
      </w:r>
      <w:r w:rsidR="00D674B9" w:rsidRPr="00375796">
        <w:rPr>
          <w:b/>
          <w:color w:val="auto"/>
        </w:rPr>
        <w:t>BEALL</w:t>
      </w:r>
      <w:r w:rsidRPr="00375796">
        <w:rPr>
          <w:b/>
          <w:color w:val="auto"/>
        </w:rPr>
        <w:t xml:space="preserve">) — </w:t>
      </w:r>
      <w:r w:rsidR="00D674B9" w:rsidRPr="00375796">
        <w:rPr>
          <w:b/>
          <w:color w:val="auto"/>
        </w:rPr>
        <w:t>FOSTER YOUTH IN HIGHER EDUCATION</w:t>
      </w:r>
    </w:p>
    <w:p w14:paraId="2CB4B802" w14:textId="77777777" w:rsidR="00A734E6" w:rsidRPr="00375796" w:rsidRDefault="00A734E6" w:rsidP="003F1631">
      <w:pPr>
        <w:spacing w:after="0" w:line="259" w:lineRule="auto"/>
        <w:ind w:left="90" w:firstLine="0"/>
        <w:rPr>
          <w:color w:val="auto"/>
        </w:rPr>
      </w:pPr>
    </w:p>
    <w:p w14:paraId="2C03F367" w14:textId="6D9F1C74" w:rsidR="00A734E6" w:rsidRPr="00375796" w:rsidRDefault="00D32944" w:rsidP="003F1631">
      <w:pPr>
        <w:ind w:left="90"/>
        <w:rPr>
          <w:color w:val="auto"/>
        </w:rPr>
      </w:pPr>
      <w:r w:rsidRPr="00375796">
        <w:rPr>
          <w:color w:val="auto"/>
        </w:rPr>
        <w:t xml:space="preserve">Dear </w:t>
      </w:r>
      <w:r w:rsidR="00C756B5" w:rsidRPr="00375796">
        <w:rPr>
          <w:color w:val="auto"/>
        </w:rPr>
        <w:t>Governor Brown</w:t>
      </w:r>
      <w:r w:rsidRPr="00375796">
        <w:rPr>
          <w:color w:val="auto"/>
        </w:rPr>
        <w:t xml:space="preserve">, </w:t>
      </w:r>
    </w:p>
    <w:p w14:paraId="2E9D859E" w14:textId="77777777" w:rsidR="00A734E6" w:rsidRPr="00375796" w:rsidRDefault="00A734E6" w:rsidP="003F1631">
      <w:pPr>
        <w:spacing w:after="0" w:line="259" w:lineRule="auto"/>
        <w:ind w:left="90" w:firstLine="0"/>
        <w:rPr>
          <w:color w:val="auto"/>
        </w:rPr>
      </w:pPr>
    </w:p>
    <w:p w14:paraId="6C1BD803" w14:textId="1852CC21" w:rsidR="00114E7C" w:rsidRPr="00375796" w:rsidRDefault="00F75388" w:rsidP="00114E7C">
      <w:pPr>
        <w:ind w:left="90"/>
        <w:rPr>
          <w:color w:val="auto"/>
        </w:rPr>
      </w:pPr>
      <w:r w:rsidRPr="00375796">
        <w:rPr>
          <w:color w:val="auto"/>
        </w:rPr>
        <w:t>(</w:t>
      </w:r>
      <w:r w:rsidR="00861475" w:rsidRPr="00375796">
        <w:rPr>
          <w:color w:val="auto"/>
          <w:highlight w:val="yellow"/>
        </w:rPr>
        <w:t>Y</w:t>
      </w:r>
      <w:r w:rsidRPr="00375796">
        <w:rPr>
          <w:color w:val="auto"/>
          <w:highlight w:val="yellow"/>
        </w:rPr>
        <w:t>our organization</w:t>
      </w:r>
      <w:r w:rsidRPr="00375796">
        <w:rPr>
          <w:color w:val="auto"/>
        </w:rPr>
        <w:t xml:space="preserve">) </w:t>
      </w:r>
      <w:r w:rsidR="007107E1" w:rsidRPr="00375796">
        <w:rPr>
          <w:color w:val="auto"/>
        </w:rPr>
        <w:t>is pleased to s</w:t>
      </w:r>
      <w:r w:rsidR="00D32944" w:rsidRPr="00375796">
        <w:rPr>
          <w:color w:val="auto"/>
        </w:rPr>
        <w:t>upport</w:t>
      </w:r>
      <w:r w:rsidR="003D4177" w:rsidRPr="00375796">
        <w:rPr>
          <w:color w:val="auto"/>
        </w:rPr>
        <w:t xml:space="preserve"> </w:t>
      </w:r>
      <w:r w:rsidR="00300033" w:rsidRPr="00375796">
        <w:rPr>
          <w:color w:val="auto"/>
        </w:rPr>
        <w:t>Senate Bill 12</w:t>
      </w:r>
      <w:r w:rsidR="00D32944" w:rsidRPr="00375796">
        <w:rPr>
          <w:color w:val="auto"/>
        </w:rPr>
        <w:t xml:space="preserve"> (</w:t>
      </w:r>
      <w:r w:rsidR="00300033" w:rsidRPr="00375796">
        <w:rPr>
          <w:color w:val="auto"/>
        </w:rPr>
        <w:t>Beall</w:t>
      </w:r>
      <w:r w:rsidR="00D32944" w:rsidRPr="00375796">
        <w:rPr>
          <w:color w:val="auto"/>
        </w:rPr>
        <w:t>)</w:t>
      </w:r>
      <w:r w:rsidR="00C756B5" w:rsidRPr="00375796">
        <w:rPr>
          <w:color w:val="auto"/>
        </w:rPr>
        <w:t xml:space="preserve"> as enrolled</w:t>
      </w:r>
      <w:r w:rsidR="00D83817" w:rsidRPr="00375796">
        <w:rPr>
          <w:color w:val="auto"/>
        </w:rPr>
        <w:t>, which would</w:t>
      </w:r>
      <w:r w:rsidR="00054DEF" w:rsidRPr="00375796">
        <w:rPr>
          <w:color w:val="auto"/>
        </w:rPr>
        <w:t xml:space="preserve"> increase the rate of college retention and completion among California’s foster youth</w:t>
      </w:r>
      <w:r w:rsidR="004902D9" w:rsidRPr="00375796">
        <w:rPr>
          <w:color w:val="auto"/>
        </w:rPr>
        <w:t xml:space="preserve"> and</w:t>
      </w:r>
      <w:r w:rsidR="00BE5080" w:rsidRPr="00375796">
        <w:rPr>
          <w:color w:val="auto"/>
        </w:rPr>
        <w:t xml:space="preserve"> bring new federal funds </w:t>
      </w:r>
      <w:r w:rsidR="003A0187" w:rsidRPr="00375796">
        <w:rPr>
          <w:color w:val="auto"/>
        </w:rPr>
        <w:t xml:space="preserve">to </w:t>
      </w:r>
      <w:r w:rsidR="00D83817" w:rsidRPr="00375796">
        <w:rPr>
          <w:color w:val="auto"/>
        </w:rPr>
        <w:t xml:space="preserve">California by increasing </w:t>
      </w:r>
      <w:r w:rsidR="002302E6" w:rsidRPr="00375796">
        <w:rPr>
          <w:color w:val="auto"/>
        </w:rPr>
        <w:t>access to the Pell Grant</w:t>
      </w:r>
      <w:r w:rsidR="00CF56E8" w:rsidRPr="00375796">
        <w:rPr>
          <w:color w:val="auto"/>
        </w:rPr>
        <w:t>, a federal grant that provides full-tim</w:t>
      </w:r>
      <w:r w:rsidR="00F16C26" w:rsidRPr="00375796">
        <w:rPr>
          <w:color w:val="auto"/>
        </w:rPr>
        <w:t>e college students $5,</w:t>
      </w:r>
      <w:r w:rsidR="006504B6" w:rsidRPr="00375796">
        <w:rPr>
          <w:color w:val="auto"/>
        </w:rPr>
        <w:t>920</w:t>
      </w:r>
      <w:r w:rsidR="00A41A97" w:rsidRPr="00375796">
        <w:rPr>
          <w:color w:val="auto"/>
        </w:rPr>
        <w:t xml:space="preserve"> annually</w:t>
      </w:r>
      <w:r w:rsidR="002302E6" w:rsidRPr="00375796">
        <w:rPr>
          <w:color w:val="auto"/>
        </w:rPr>
        <w:t xml:space="preserve">. </w:t>
      </w:r>
    </w:p>
    <w:p w14:paraId="033ACE39" w14:textId="77777777" w:rsidR="000429E2" w:rsidRPr="00375796" w:rsidRDefault="000429E2" w:rsidP="003F1631">
      <w:pPr>
        <w:ind w:left="90"/>
        <w:rPr>
          <w:color w:val="auto"/>
        </w:rPr>
      </w:pPr>
    </w:p>
    <w:p w14:paraId="0206202D" w14:textId="77777777" w:rsidR="000429E2" w:rsidRPr="00375796" w:rsidRDefault="000429E2" w:rsidP="003F1631">
      <w:pPr>
        <w:ind w:left="90"/>
        <w:rPr>
          <w:color w:val="auto"/>
        </w:rPr>
      </w:pPr>
      <w:r w:rsidRPr="00375796">
        <w:rPr>
          <w:color w:val="auto"/>
          <w:highlight w:val="yellow"/>
        </w:rPr>
        <w:t xml:space="preserve">Sentence about your organization and why it cares about </w:t>
      </w:r>
      <w:r w:rsidR="00E749E1" w:rsidRPr="00375796">
        <w:rPr>
          <w:color w:val="auto"/>
          <w:highlight w:val="yellow"/>
        </w:rPr>
        <w:t>improving college outcome</w:t>
      </w:r>
      <w:r w:rsidR="004A0057" w:rsidRPr="00375796">
        <w:rPr>
          <w:color w:val="auto"/>
          <w:highlight w:val="yellow"/>
        </w:rPr>
        <w:t>s</w:t>
      </w:r>
      <w:r w:rsidR="00E749E1" w:rsidRPr="00375796">
        <w:rPr>
          <w:color w:val="auto"/>
          <w:highlight w:val="yellow"/>
        </w:rPr>
        <w:t xml:space="preserve"> for</w:t>
      </w:r>
      <w:r w:rsidRPr="00375796">
        <w:rPr>
          <w:color w:val="auto"/>
          <w:highlight w:val="yellow"/>
        </w:rPr>
        <w:t xml:space="preserve"> foster youth. </w:t>
      </w:r>
    </w:p>
    <w:p w14:paraId="6D999F99" w14:textId="77777777" w:rsidR="00D04A24" w:rsidRPr="00375796" w:rsidRDefault="00D04A24" w:rsidP="003F1631">
      <w:pPr>
        <w:ind w:left="90"/>
        <w:rPr>
          <w:color w:val="auto"/>
        </w:rPr>
      </w:pPr>
    </w:p>
    <w:p w14:paraId="5E3D22CF" w14:textId="77777777" w:rsidR="003E6198" w:rsidRPr="00375796" w:rsidRDefault="00D04A24" w:rsidP="003E6198">
      <w:pPr>
        <w:spacing w:after="0" w:line="240" w:lineRule="auto"/>
        <w:ind w:left="90" w:firstLine="0"/>
        <w:rPr>
          <w:b/>
          <w:color w:val="auto"/>
        </w:rPr>
      </w:pPr>
      <w:r w:rsidRPr="00375796">
        <w:rPr>
          <w:b/>
          <w:color w:val="auto"/>
          <w:shd w:val="clear" w:color="auto" w:fill="FFFFFF"/>
        </w:rPr>
        <w:t xml:space="preserve">SB 12 is a smart investment for California. </w:t>
      </w:r>
      <w:r w:rsidR="003E6198" w:rsidRPr="00375796">
        <w:rPr>
          <w:b/>
          <w:color w:val="auto"/>
          <w:shd w:val="clear" w:color="auto" w:fill="FFFFFF"/>
        </w:rPr>
        <w:t>T</w:t>
      </w:r>
      <w:r w:rsidR="003E6198" w:rsidRPr="00375796">
        <w:rPr>
          <w:b/>
          <w:color w:val="auto"/>
        </w:rPr>
        <w:t xml:space="preserve">he total annual cost of SB 12 is under $60,000 and the bill will leverage $29.5 million annually in federal funding through the Pell Grant. </w:t>
      </w:r>
    </w:p>
    <w:p w14:paraId="7E0665B6" w14:textId="77777777" w:rsidR="003E6198" w:rsidRPr="00375796" w:rsidRDefault="003E6198" w:rsidP="003E6198">
      <w:pPr>
        <w:spacing w:after="0" w:line="240" w:lineRule="auto"/>
        <w:ind w:left="90" w:firstLine="0"/>
        <w:rPr>
          <w:color w:val="auto"/>
          <w:shd w:val="clear" w:color="auto" w:fill="FFFFFF"/>
        </w:rPr>
      </w:pPr>
    </w:p>
    <w:p w14:paraId="7BF86D52" w14:textId="5E4A6B1A" w:rsidR="006C268C" w:rsidRPr="006C268C" w:rsidRDefault="003E6198" w:rsidP="006C268C">
      <w:pPr>
        <w:spacing w:after="0" w:line="240" w:lineRule="auto"/>
        <w:ind w:left="90" w:firstLine="0"/>
        <w:rPr>
          <w:color w:val="auto"/>
        </w:rPr>
      </w:pPr>
      <w:r w:rsidRPr="00375796">
        <w:rPr>
          <w:color w:val="auto"/>
          <w:shd w:val="clear" w:color="auto" w:fill="FFFFFF"/>
        </w:rPr>
        <w:t>Without the Pell Grant, foster youth struggle and ultimately</w:t>
      </w:r>
      <w:r w:rsidR="006C268C">
        <w:rPr>
          <w:color w:val="auto"/>
          <w:shd w:val="clear" w:color="auto" w:fill="FFFFFF"/>
        </w:rPr>
        <w:t xml:space="preserve"> fail to graduate from college: </w:t>
      </w:r>
      <w:r w:rsidR="006C268C" w:rsidRPr="00375796">
        <w:rPr>
          <w:color w:val="auto"/>
          <w:shd w:val="clear" w:color="auto" w:fill="FFFFFF"/>
        </w:rPr>
        <w:t>By age 26, just 4 percent of former foster youth have achieved a college degree as compared to 36 percent of the same-age population of young adults</w:t>
      </w:r>
      <w:r w:rsidR="006C268C">
        <w:rPr>
          <w:color w:val="auto"/>
          <w:shd w:val="clear" w:color="auto" w:fill="FFFFFF"/>
        </w:rPr>
        <w:t xml:space="preserve">. </w:t>
      </w:r>
      <w:r w:rsidR="006C268C" w:rsidRPr="00375796">
        <w:rPr>
          <w:color w:val="auto"/>
        </w:rPr>
        <w:t xml:space="preserve">A key reason for this is a lack of access to financial aid; a 2015 report found that just 50 percent of foster youth in California’s community colleges received the federal Pell Grant, even though almost all foster youth students qualify. </w:t>
      </w:r>
    </w:p>
    <w:p w14:paraId="44D066AE" w14:textId="77777777" w:rsidR="006C268C" w:rsidRDefault="006C268C" w:rsidP="003E6198">
      <w:pPr>
        <w:spacing w:after="0" w:line="240" w:lineRule="auto"/>
        <w:ind w:left="90" w:firstLine="0"/>
        <w:rPr>
          <w:color w:val="auto"/>
          <w:shd w:val="clear" w:color="auto" w:fill="FFFFFF"/>
        </w:rPr>
      </w:pPr>
    </w:p>
    <w:p w14:paraId="1C50AE58" w14:textId="0486DCC7" w:rsidR="003E6198" w:rsidRPr="00375796" w:rsidRDefault="003E6198" w:rsidP="003E6198">
      <w:pPr>
        <w:spacing w:after="0" w:line="240" w:lineRule="auto"/>
        <w:ind w:left="90" w:firstLine="0"/>
        <w:rPr>
          <w:color w:val="auto"/>
          <w:shd w:val="clear" w:color="auto" w:fill="FFFFFF"/>
        </w:rPr>
      </w:pPr>
      <w:r w:rsidRPr="00375796">
        <w:rPr>
          <w:color w:val="auto"/>
          <w:shd w:val="clear" w:color="auto" w:fill="FFFFFF"/>
        </w:rPr>
        <w:t>The lack of college attainment among foster youth has very real costs, both for the individual and for California. For foster youth, low-educational attainment means substantially lower incomes and a greater likelihood of being unemployed. For California, low-educational attainment results in a widening gap between employer needs and workforce skills as well as higher rates of public assistance utilization – 64% of foster youth report relying on public benefits by age 26.</w:t>
      </w:r>
    </w:p>
    <w:p w14:paraId="59B366CB" w14:textId="67FBA46D" w:rsidR="003E6198" w:rsidRPr="00375796" w:rsidRDefault="003E6198" w:rsidP="006C268C">
      <w:pPr>
        <w:spacing w:after="0" w:line="240" w:lineRule="auto"/>
        <w:ind w:left="0" w:firstLine="0"/>
        <w:rPr>
          <w:color w:val="auto"/>
          <w:shd w:val="clear" w:color="auto" w:fill="FFFFFF"/>
        </w:rPr>
      </w:pPr>
    </w:p>
    <w:p w14:paraId="397ABF7F" w14:textId="58CB997D" w:rsidR="004902D9" w:rsidRPr="00375796" w:rsidRDefault="004902D9" w:rsidP="004902D9">
      <w:pPr>
        <w:spacing w:after="0" w:line="240" w:lineRule="auto"/>
        <w:ind w:left="90" w:firstLine="0"/>
        <w:rPr>
          <w:color w:val="auto"/>
        </w:rPr>
      </w:pPr>
      <w:r w:rsidRPr="00375796">
        <w:rPr>
          <w:color w:val="auto"/>
        </w:rPr>
        <w:t xml:space="preserve">SB 12 would </w:t>
      </w:r>
      <w:r w:rsidR="00D8612E">
        <w:rPr>
          <w:color w:val="auto"/>
        </w:rPr>
        <w:t>make three common-sense fixes to ensure</w:t>
      </w:r>
      <w:r w:rsidRPr="00375796">
        <w:rPr>
          <w:color w:val="auto"/>
        </w:rPr>
        <w:t xml:space="preserve"> foster youth receive </w:t>
      </w:r>
      <w:r w:rsidR="00C14656">
        <w:rPr>
          <w:color w:val="auto"/>
        </w:rPr>
        <w:t>the Pell Grant</w:t>
      </w:r>
      <w:r w:rsidRPr="00375796">
        <w:rPr>
          <w:color w:val="auto"/>
        </w:rPr>
        <w:t>. First, it would help current foste</w:t>
      </w:r>
      <w:r w:rsidR="00DF1CBE">
        <w:rPr>
          <w:color w:val="auto"/>
        </w:rPr>
        <w:t>r youth apply for financial aid, s</w:t>
      </w:r>
      <w:r w:rsidRPr="00375796">
        <w:rPr>
          <w:color w:val="auto"/>
        </w:rPr>
        <w:t>treamline the financial aid verification process for foster youth who apply through Free Application for Federal Student Aid</w:t>
      </w:r>
      <w:r w:rsidR="00DF1CBE">
        <w:rPr>
          <w:color w:val="auto"/>
        </w:rPr>
        <w:t xml:space="preserve"> and</w:t>
      </w:r>
      <w:r w:rsidRPr="00375796">
        <w:rPr>
          <w:color w:val="auto"/>
        </w:rPr>
        <w:t xml:space="preserve"> expand </w:t>
      </w:r>
      <w:r w:rsidR="00DF1CBE">
        <w:rPr>
          <w:color w:val="auto"/>
        </w:rPr>
        <w:t xml:space="preserve">the </w:t>
      </w:r>
      <w:r w:rsidRPr="00375796">
        <w:rPr>
          <w:color w:val="auto"/>
        </w:rPr>
        <w:t xml:space="preserve"> </w:t>
      </w:r>
      <w:r w:rsidR="00DF1CBE">
        <w:t xml:space="preserve">Cooperating Agencies Foster Youth Education Support (CAFYES) Program, </w:t>
      </w:r>
      <w:r w:rsidRPr="00375796">
        <w:rPr>
          <w:color w:val="auto"/>
        </w:rPr>
        <w:t xml:space="preserve">from the current level of 10 community college districts to </w:t>
      </w:r>
      <w:r w:rsidR="00D05F53">
        <w:rPr>
          <w:color w:val="auto"/>
        </w:rPr>
        <w:t xml:space="preserve">up to </w:t>
      </w:r>
      <w:r w:rsidRPr="00375796">
        <w:rPr>
          <w:color w:val="auto"/>
        </w:rPr>
        <w:t>20 districts,</w:t>
      </w:r>
      <w:r w:rsidR="00C14656">
        <w:rPr>
          <w:color w:val="auto"/>
        </w:rPr>
        <w:t xml:space="preserve"> using existing, unspent funding. </w:t>
      </w:r>
    </w:p>
    <w:p w14:paraId="45322AC9" w14:textId="77777777" w:rsidR="00611A45" w:rsidRPr="00375796" w:rsidRDefault="00611A45" w:rsidP="003F1631">
      <w:pPr>
        <w:spacing w:after="0" w:line="240" w:lineRule="auto"/>
        <w:ind w:left="90" w:firstLine="0"/>
        <w:rPr>
          <w:color w:val="auto"/>
        </w:rPr>
      </w:pPr>
    </w:p>
    <w:p w14:paraId="38E9B480" w14:textId="5BB96AB9" w:rsidR="00A734E6" w:rsidRPr="00375796" w:rsidRDefault="00DC5466" w:rsidP="003F1631">
      <w:pPr>
        <w:ind w:left="90"/>
        <w:rPr>
          <w:color w:val="auto"/>
        </w:rPr>
      </w:pPr>
      <w:r>
        <w:rPr>
          <w:color w:val="auto"/>
        </w:rPr>
        <w:t xml:space="preserve">Thank you for support of Senate Bill 1023 (Liu), which established </w:t>
      </w:r>
      <w:r w:rsidR="00DF1CBE">
        <w:t xml:space="preserve">CAFYES.  Since then, the program has gone on to help our most vulnerable students. SB 12 will build on this success. </w:t>
      </w:r>
      <w:r>
        <w:rPr>
          <w:color w:val="auto"/>
        </w:rPr>
        <w:t xml:space="preserve"> </w:t>
      </w:r>
      <w:r w:rsidR="00F75388" w:rsidRPr="00375796">
        <w:rPr>
          <w:color w:val="auto"/>
        </w:rPr>
        <w:t>(</w:t>
      </w:r>
      <w:r w:rsidR="00F75388" w:rsidRPr="00375796">
        <w:rPr>
          <w:color w:val="auto"/>
          <w:highlight w:val="yellow"/>
        </w:rPr>
        <w:t>your organization</w:t>
      </w:r>
      <w:r w:rsidR="00F75388" w:rsidRPr="00375796">
        <w:rPr>
          <w:color w:val="auto"/>
        </w:rPr>
        <w:t xml:space="preserve">) thanks you for your consideration and urges you to </w:t>
      </w:r>
      <w:r w:rsidR="00C756B5" w:rsidRPr="00375796">
        <w:rPr>
          <w:color w:val="auto"/>
        </w:rPr>
        <w:t>sign</w:t>
      </w:r>
      <w:r w:rsidR="009F10C2" w:rsidRPr="00375796">
        <w:rPr>
          <w:color w:val="auto"/>
        </w:rPr>
        <w:t xml:space="preserve"> SB 12</w:t>
      </w:r>
      <w:r w:rsidR="00C756B5" w:rsidRPr="00375796">
        <w:rPr>
          <w:color w:val="auto"/>
        </w:rPr>
        <w:t xml:space="preserve"> into law</w:t>
      </w:r>
      <w:r w:rsidR="00D32944" w:rsidRPr="00375796">
        <w:rPr>
          <w:color w:val="auto"/>
        </w:rPr>
        <w:t xml:space="preserve">. </w:t>
      </w:r>
    </w:p>
    <w:p w14:paraId="78BE643E" w14:textId="77777777" w:rsidR="00A734E6" w:rsidRPr="00375796" w:rsidRDefault="00A734E6" w:rsidP="003F1631">
      <w:pPr>
        <w:spacing w:after="191" w:line="259" w:lineRule="auto"/>
        <w:ind w:left="90" w:firstLine="0"/>
      </w:pPr>
    </w:p>
    <w:p w14:paraId="3B18A53F" w14:textId="77777777" w:rsidR="00A734E6" w:rsidRPr="00375796" w:rsidRDefault="00F75388" w:rsidP="003F1631">
      <w:pPr>
        <w:ind w:left="90"/>
      </w:pPr>
      <w:r w:rsidRPr="00375796">
        <w:t xml:space="preserve">Sincerely, </w:t>
      </w:r>
    </w:p>
    <w:p w14:paraId="3B882C24" w14:textId="77777777" w:rsidR="00A734E6" w:rsidRPr="00375796" w:rsidRDefault="00A734E6" w:rsidP="003F1631">
      <w:pPr>
        <w:spacing w:after="0" w:line="259" w:lineRule="auto"/>
        <w:ind w:left="90" w:firstLine="0"/>
      </w:pPr>
    </w:p>
    <w:p w14:paraId="72123B24" w14:textId="77777777" w:rsidR="00950D9C" w:rsidRPr="00375796" w:rsidRDefault="00256446" w:rsidP="00DD4FE3">
      <w:pPr>
        <w:ind w:left="90"/>
      </w:pPr>
      <w:r w:rsidRPr="00375796">
        <w:rPr>
          <w:highlight w:val="yellow"/>
        </w:rPr>
        <w:t>Name, title and signature</w:t>
      </w:r>
    </w:p>
    <w:sectPr w:rsidR="00950D9C" w:rsidRPr="00375796" w:rsidSect="00773398">
      <w:footerReference w:type="default" r:id="rId8"/>
      <w:pgSz w:w="12240" w:h="15840"/>
      <w:pgMar w:top="960" w:right="1441" w:bottom="561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E6A4" w14:textId="77777777" w:rsidR="00767D87" w:rsidRDefault="00767D87" w:rsidP="001C6B68">
      <w:pPr>
        <w:spacing w:after="0" w:line="240" w:lineRule="auto"/>
      </w:pPr>
      <w:r>
        <w:separator/>
      </w:r>
    </w:p>
  </w:endnote>
  <w:endnote w:type="continuationSeparator" w:id="0">
    <w:p w14:paraId="1CF2278D" w14:textId="77777777" w:rsidR="00767D87" w:rsidRDefault="00767D87" w:rsidP="001C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5464" w14:textId="77777777" w:rsidR="003D4177" w:rsidRDefault="003D4177">
    <w:pPr>
      <w:pStyle w:val="Footer"/>
    </w:pPr>
  </w:p>
  <w:p w14:paraId="0853863B" w14:textId="77777777" w:rsidR="003D4177" w:rsidRDefault="003D4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909C7" w14:textId="77777777" w:rsidR="00767D87" w:rsidRDefault="00767D87" w:rsidP="001C6B68">
      <w:pPr>
        <w:spacing w:after="0" w:line="240" w:lineRule="auto"/>
      </w:pPr>
      <w:r>
        <w:separator/>
      </w:r>
    </w:p>
  </w:footnote>
  <w:footnote w:type="continuationSeparator" w:id="0">
    <w:p w14:paraId="19249114" w14:textId="77777777" w:rsidR="00767D87" w:rsidRDefault="00767D87" w:rsidP="001C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D2E7A"/>
    <w:multiLevelType w:val="hybridMultilevel"/>
    <w:tmpl w:val="1FEAA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6"/>
    <w:rsid w:val="000126B0"/>
    <w:rsid w:val="0002782E"/>
    <w:rsid w:val="000429E2"/>
    <w:rsid w:val="00054DEF"/>
    <w:rsid w:val="00072713"/>
    <w:rsid w:val="00086289"/>
    <w:rsid w:val="000934A6"/>
    <w:rsid w:val="000A65D4"/>
    <w:rsid w:val="000C1C0A"/>
    <w:rsid w:val="000C7B5E"/>
    <w:rsid w:val="00114E7C"/>
    <w:rsid w:val="001301F7"/>
    <w:rsid w:val="00136D9D"/>
    <w:rsid w:val="001409CA"/>
    <w:rsid w:val="00174450"/>
    <w:rsid w:val="00194323"/>
    <w:rsid w:val="001C6B68"/>
    <w:rsid w:val="00223CC4"/>
    <w:rsid w:val="002302E6"/>
    <w:rsid w:val="00256446"/>
    <w:rsid w:val="00257954"/>
    <w:rsid w:val="00270EA0"/>
    <w:rsid w:val="00280EF5"/>
    <w:rsid w:val="0029784C"/>
    <w:rsid w:val="002A04C4"/>
    <w:rsid w:val="002B698E"/>
    <w:rsid w:val="00300033"/>
    <w:rsid w:val="00314A4E"/>
    <w:rsid w:val="00321AD4"/>
    <w:rsid w:val="00335958"/>
    <w:rsid w:val="003460EC"/>
    <w:rsid w:val="00347461"/>
    <w:rsid w:val="00352924"/>
    <w:rsid w:val="00365E32"/>
    <w:rsid w:val="00375796"/>
    <w:rsid w:val="003A0187"/>
    <w:rsid w:val="003B0329"/>
    <w:rsid w:val="003B1DBA"/>
    <w:rsid w:val="003C0CD5"/>
    <w:rsid w:val="003D4177"/>
    <w:rsid w:val="003D6C61"/>
    <w:rsid w:val="003D7B55"/>
    <w:rsid w:val="003E1547"/>
    <w:rsid w:val="003E1C6A"/>
    <w:rsid w:val="003E6198"/>
    <w:rsid w:val="003F1631"/>
    <w:rsid w:val="003F53C6"/>
    <w:rsid w:val="00401D18"/>
    <w:rsid w:val="00430B55"/>
    <w:rsid w:val="00443759"/>
    <w:rsid w:val="00466B36"/>
    <w:rsid w:val="004857D3"/>
    <w:rsid w:val="004902D9"/>
    <w:rsid w:val="004A0057"/>
    <w:rsid w:val="004F42B4"/>
    <w:rsid w:val="004F50F2"/>
    <w:rsid w:val="005005B1"/>
    <w:rsid w:val="00532AE7"/>
    <w:rsid w:val="0055523D"/>
    <w:rsid w:val="005A4F14"/>
    <w:rsid w:val="006021B5"/>
    <w:rsid w:val="00603827"/>
    <w:rsid w:val="0060765B"/>
    <w:rsid w:val="00611A45"/>
    <w:rsid w:val="00625051"/>
    <w:rsid w:val="006504B6"/>
    <w:rsid w:val="006A200D"/>
    <w:rsid w:val="006B023C"/>
    <w:rsid w:val="006C268C"/>
    <w:rsid w:val="006D104A"/>
    <w:rsid w:val="006D1BB3"/>
    <w:rsid w:val="006D7A4C"/>
    <w:rsid w:val="006E48E8"/>
    <w:rsid w:val="006F4911"/>
    <w:rsid w:val="007020E2"/>
    <w:rsid w:val="007107E1"/>
    <w:rsid w:val="00746CF2"/>
    <w:rsid w:val="00753911"/>
    <w:rsid w:val="007550A7"/>
    <w:rsid w:val="007606EF"/>
    <w:rsid w:val="00767D87"/>
    <w:rsid w:val="00773398"/>
    <w:rsid w:val="00793079"/>
    <w:rsid w:val="007C0FAC"/>
    <w:rsid w:val="007E22A2"/>
    <w:rsid w:val="007E4670"/>
    <w:rsid w:val="007F3DF8"/>
    <w:rsid w:val="007F5360"/>
    <w:rsid w:val="00804375"/>
    <w:rsid w:val="0081271D"/>
    <w:rsid w:val="008206E9"/>
    <w:rsid w:val="00844349"/>
    <w:rsid w:val="00861475"/>
    <w:rsid w:val="00864740"/>
    <w:rsid w:val="00883F65"/>
    <w:rsid w:val="008A11D4"/>
    <w:rsid w:val="008A4104"/>
    <w:rsid w:val="008A5935"/>
    <w:rsid w:val="008D4D37"/>
    <w:rsid w:val="008E1937"/>
    <w:rsid w:val="008E4ECF"/>
    <w:rsid w:val="0091140C"/>
    <w:rsid w:val="00950D9C"/>
    <w:rsid w:val="009653BF"/>
    <w:rsid w:val="009A2E33"/>
    <w:rsid w:val="009A2EFB"/>
    <w:rsid w:val="009A6D21"/>
    <w:rsid w:val="009F10C2"/>
    <w:rsid w:val="00A3661B"/>
    <w:rsid w:val="00A41A97"/>
    <w:rsid w:val="00A52CCD"/>
    <w:rsid w:val="00A56382"/>
    <w:rsid w:val="00A62C8D"/>
    <w:rsid w:val="00A71A4A"/>
    <w:rsid w:val="00A734E6"/>
    <w:rsid w:val="00A81643"/>
    <w:rsid w:val="00A938BC"/>
    <w:rsid w:val="00A955A0"/>
    <w:rsid w:val="00AA0222"/>
    <w:rsid w:val="00AD1C6B"/>
    <w:rsid w:val="00AF558B"/>
    <w:rsid w:val="00AF573C"/>
    <w:rsid w:val="00AF73AC"/>
    <w:rsid w:val="00B01DFF"/>
    <w:rsid w:val="00B23D1D"/>
    <w:rsid w:val="00B378CB"/>
    <w:rsid w:val="00B45EFF"/>
    <w:rsid w:val="00B50E51"/>
    <w:rsid w:val="00BD0DAE"/>
    <w:rsid w:val="00BE5080"/>
    <w:rsid w:val="00C05D8A"/>
    <w:rsid w:val="00C061D1"/>
    <w:rsid w:val="00C14656"/>
    <w:rsid w:val="00C22EB1"/>
    <w:rsid w:val="00C32508"/>
    <w:rsid w:val="00C44F7C"/>
    <w:rsid w:val="00C512D2"/>
    <w:rsid w:val="00C756B5"/>
    <w:rsid w:val="00C8257F"/>
    <w:rsid w:val="00CB2A1E"/>
    <w:rsid w:val="00CC046F"/>
    <w:rsid w:val="00CC52F2"/>
    <w:rsid w:val="00CF0330"/>
    <w:rsid w:val="00CF0DCC"/>
    <w:rsid w:val="00CF56E8"/>
    <w:rsid w:val="00CF5C96"/>
    <w:rsid w:val="00CF769C"/>
    <w:rsid w:val="00D04A24"/>
    <w:rsid w:val="00D052C5"/>
    <w:rsid w:val="00D05F53"/>
    <w:rsid w:val="00D17C67"/>
    <w:rsid w:val="00D22E27"/>
    <w:rsid w:val="00D32944"/>
    <w:rsid w:val="00D41181"/>
    <w:rsid w:val="00D670A8"/>
    <w:rsid w:val="00D674B9"/>
    <w:rsid w:val="00D83817"/>
    <w:rsid w:val="00D8612E"/>
    <w:rsid w:val="00D90E75"/>
    <w:rsid w:val="00DC0A7D"/>
    <w:rsid w:val="00DC5466"/>
    <w:rsid w:val="00DC6B53"/>
    <w:rsid w:val="00DD1649"/>
    <w:rsid w:val="00DD4E7E"/>
    <w:rsid w:val="00DD4FE3"/>
    <w:rsid w:val="00DF1CBE"/>
    <w:rsid w:val="00E02B96"/>
    <w:rsid w:val="00E311F2"/>
    <w:rsid w:val="00E40715"/>
    <w:rsid w:val="00E4179D"/>
    <w:rsid w:val="00E51D22"/>
    <w:rsid w:val="00E749E1"/>
    <w:rsid w:val="00E9123E"/>
    <w:rsid w:val="00EA3405"/>
    <w:rsid w:val="00EA6579"/>
    <w:rsid w:val="00EB3BE0"/>
    <w:rsid w:val="00EF4FEB"/>
    <w:rsid w:val="00EF6404"/>
    <w:rsid w:val="00F044EA"/>
    <w:rsid w:val="00F1389E"/>
    <w:rsid w:val="00F16C26"/>
    <w:rsid w:val="00F205FD"/>
    <w:rsid w:val="00F26028"/>
    <w:rsid w:val="00F37B71"/>
    <w:rsid w:val="00F67D10"/>
    <w:rsid w:val="00F75388"/>
    <w:rsid w:val="00F77CE3"/>
    <w:rsid w:val="00FB02DB"/>
    <w:rsid w:val="00FB57CE"/>
    <w:rsid w:val="00FC5A09"/>
    <w:rsid w:val="00FE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3F83"/>
  <w15:docId w15:val="{E45880D3-8FDD-4AB3-94B8-4D0C180E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740"/>
    <w:pPr>
      <w:spacing w:after="5" w:line="249" w:lineRule="auto"/>
      <w:ind w:left="46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6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68"/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A56382"/>
  </w:style>
  <w:style w:type="paragraph" w:styleId="BalloonText">
    <w:name w:val="Balloon Text"/>
    <w:basedOn w:val="Normal"/>
    <w:link w:val="BalloonTextChar"/>
    <w:uiPriority w:val="99"/>
    <w:semiHidden/>
    <w:unhideWhenUsed/>
    <w:rsid w:val="00AF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D8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D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D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D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D6C6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1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mone@jbaforyouth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Debbie Raucher</cp:lastModifiedBy>
  <cp:revision>4</cp:revision>
  <dcterms:created xsi:type="dcterms:W3CDTF">2017-09-15T18:57:00Z</dcterms:created>
  <dcterms:modified xsi:type="dcterms:W3CDTF">2017-09-15T19:01:00Z</dcterms:modified>
</cp:coreProperties>
</file>